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便携式彩色多普勒超声诊断仪参数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技术参数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.主机屏幕：医用专业彩色显示器≥15英寸，分辨率不低于1280x1024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内置电池，电池续航时间≥120分钟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数字化二维灰阶成像单元，像数≥256灰阶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组织谐波成像模式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数字化M型成像单元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 xml:space="preserve">数字化彩色多普勒血流成像单元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数字化频谱多普勒显示和分析单元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数字化能量多普勒显示和分析单元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组织多普勒显示和分析单元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双实时同屏对比显示脉冲多普勒、高脉冲重复频率，连续多普勒，智能多普勒自动优化频谱多普勒取样线角度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>一键优化技术（包括应用于二维、彩色、频谱模式、TDI及造影）脉冲反相谐波成像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空间复合成像技术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斑点噪声抑制技术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</w:rPr>
        <w:t>高分辨率或高清微视或超微血流成像技术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心脏功能专用测量及分析，包括Simpson BP，Tei指数分析，PISA等；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sz w:val="24"/>
          <w:szCs w:val="24"/>
        </w:rPr>
        <w:t>血管内中膜厚度自动测量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 w:eastAsia="宋体" w:cs="宋体"/>
          <w:sz w:val="24"/>
          <w:szCs w:val="24"/>
        </w:rPr>
        <w:t>产科测量软件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弹性成像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sz w:val="24"/>
          <w:szCs w:val="24"/>
        </w:rPr>
        <w:t>分析单元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</w:rPr>
        <w:t>造影成像技术及定量分析单元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 w:eastAsia="宋体" w:cs="宋体"/>
          <w:sz w:val="24"/>
          <w:szCs w:val="24"/>
        </w:rPr>
        <w:t>穿刺针增强显影技术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sz w:val="24"/>
          <w:szCs w:val="24"/>
        </w:rPr>
        <w:t>探头：单晶体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成人</w:t>
      </w:r>
      <w:r>
        <w:rPr>
          <w:rFonts w:hint="eastAsia" w:ascii="宋体" w:hAnsi="宋体" w:eastAsia="宋体" w:cs="宋体"/>
          <w:sz w:val="24"/>
          <w:szCs w:val="24"/>
        </w:rPr>
        <w:t>心脏探头1把、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小儿心脏探头1把、</w:t>
      </w:r>
      <w:r>
        <w:rPr>
          <w:rFonts w:hint="eastAsia" w:ascii="宋体" w:hAnsi="宋体" w:eastAsia="宋体" w:cs="宋体"/>
          <w:sz w:val="24"/>
          <w:szCs w:val="24"/>
        </w:rPr>
        <w:t>经食道探头1把、单晶体腹部探头1把、浅表探头1把、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配置：台车1个，台车含拓展全激活可互换探头接口≥3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个</w:t>
      </w:r>
      <w:r>
        <w:rPr>
          <w:rFonts w:hint="eastAsia" w:ascii="宋体" w:hAnsi="宋体" w:eastAsia="宋体" w:cs="宋体"/>
          <w:sz w:val="24"/>
          <w:szCs w:val="24"/>
        </w:rPr>
        <w:t>；工作站1套</w:t>
      </w:r>
    </w:p>
    <w:p>
      <w:pPr>
        <w:keepNext w:val="0"/>
        <w:keepLines w:val="0"/>
        <w:pageBreakBefore w:val="0"/>
        <w:widowControl w:val="0"/>
        <w:tabs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</w:p>
    <w:p>
      <w:pPr>
        <w:spacing w:line="480" w:lineRule="exact"/>
        <w:jc w:val="center"/>
      </w:pPr>
      <w:bookmarkStart w:id="0" w:name="_GoBack"/>
      <w:bookmarkEnd w:id="0"/>
    </w:p>
    <w:sectPr>
      <w:pgSz w:w="11906" w:h="16838"/>
      <w:pgMar w:top="1440" w:right="1800" w:bottom="478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4NGVmM2Q5NWY5NmZmYWY1YmU1OGY0Nzg1YjJlMDkifQ=="/>
  </w:docVars>
  <w:rsids>
    <w:rsidRoot w:val="00000000"/>
    <w:rsid w:val="18827535"/>
    <w:rsid w:val="2D8370CC"/>
    <w:rsid w:val="62C22D16"/>
    <w:rsid w:val="660A4D8F"/>
    <w:rsid w:val="7CBE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2024-04-09T07:42:00Z</dcterms:created>
  <dc:creator>AU</dc:creator>
  <cp:lastModifiedBy>：</cp:lastModifiedBy>
  <cp:lastPrinted>2024-04-09T07:46:00Z</cp:lastPrinted>
  <dcterms:modified xsi:type="dcterms:W3CDTF">2024-05-29T09:03:18Z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E4514D567CCF4676B8B35ECA163B2737_12</vt:lpwstr>
  </property>
</Properties>
</file>