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20" w:lineRule="exact"/>
        <w:jc w:val="center"/>
        <w:rPr>
          <w:rStyle w:val="33"/>
          <w:rFonts w:hint="eastAsia" w:cs="宋体"/>
          <w:lang w:val="en-US" w:eastAsia="zh-CN"/>
          <w14:ligatures w14:val="none"/>
        </w:rPr>
      </w:pPr>
      <w:r>
        <w:rPr>
          <w:rStyle w:val="33"/>
          <w:rFonts w:hint="eastAsia" w:cs="宋体"/>
          <w:lang w:val="en-US" w:eastAsia="zh-CN"/>
          <w14:ligatures w14:val="none"/>
        </w:rPr>
        <w:t>超声内镜系统基本需求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主要用途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：用于消化道黏膜下病变，腹腔内临近消化道占位性病变的诊断，并用于病变部位穿刺明确诊断。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主要基本需求：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1、可连接超声内镜，还能够与超声探头配套使用；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2、HDTV高清信号输出；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3、扫描范围宽广，具有多种频率，便于不同距离病灶诊断；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4、支持B模式、彩色多普勒、能量多普勒等多种模式；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5、具备图像存储功能；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6、具备图像质量调节功能：增益、对比度等；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7、具备图像显示调节功能：图像大小、图像旋转和图像滚动等。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8、具备测量功能：测量距离、面积、周长等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9、具备其他基础使用功能等。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基本配置：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eastAsia="宋体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eastAsia="宋体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主机、配套的超声探头等；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0" w:line="240" w:lineRule="auto"/>
        <w:jc w:val="both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  <w14:ligatures w14:val="none"/>
        </w:rPr>
        <w:t>2、其他须配套的设备、附件及耗材</w:t>
      </w:r>
    </w:p>
    <w:p>
      <w:pP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rPr>
          <w:rFonts w:hint="default" w:eastAsia="宋体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B1776"/>
    <w:multiLevelType w:val="singleLevel"/>
    <w:tmpl w:val="F14B17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0DCB40C"/>
    <w:multiLevelType w:val="singleLevel"/>
    <w:tmpl w:val="10DCB4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MTlkMDJkNzRlNmUyNjMyMzg0ZDExMWQzMDBiNjQifQ=="/>
    <w:docVar w:name="KSO_WPS_MARK_KEY" w:val="3214ee2c-e889-49ba-8fba-4c5b947daa72"/>
  </w:docVars>
  <w:rsids>
    <w:rsidRoot w:val="009F018F"/>
    <w:rsid w:val="00661709"/>
    <w:rsid w:val="00906407"/>
    <w:rsid w:val="009F018F"/>
    <w:rsid w:val="031A67DB"/>
    <w:rsid w:val="03353615"/>
    <w:rsid w:val="03B95FF4"/>
    <w:rsid w:val="06203C9E"/>
    <w:rsid w:val="085207C5"/>
    <w:rsid w:val="0CA636D7"/>
    <w:rsid w:val="0D244E26"/>
    <w:rsid w:val="12CF313E"/>
    <w:rsid w:val="14327E28"/>
    <w:rsid w:val="15FC6940"/>
    <w:rsid w:val="1967022A"/>
    <w:rsid w:val="220B3A67"/>
    <w:rsid w:val="22A01F0E"/>
    <w:rsid w:val="232C1EE7"/>
    <w:rsid w:val="236B2A0F"/>
    <w:rsid w:val="2A44220C"/>
    <w:rsid w:val="2E7D7A9A"/>
    <w:rsid w:val="337B35D0"/>
    <w:rsid w:val="396065AB"/>
    <w:rsid w:val="3B487509"/>
    <w:rsid w:val="3E86299B"/>
    <w:rsid w:val="40A86BF9"/>
    <w:rsid w:val="415E7BFF"/>
    <w:rsid w:val="43E22422"/>
    <w:rsid w:val="4BDB2578"/>
    <w:rsid w:val="4C714C8A"/>
    <w:rsid w:val="4FFD05E3"/>
    <w:rsid w:val="519805C3"/>
    <w:rsid w:val="530F2B07"/>
    <w:rsid w:val="55CA0F67"/>
    <w:rsid w:val="57F8461D"/>
    <w:rsid w:val="5CC52489"/>
    <w:rsid w:val="5EE50BC0"/>
    <w:rsid w:val="60B43127"/>
    <w:rsid w:val="6320268A"/>
    <w:rsid w:val="67154A98"/>
    <w:rsid w:val="6A5135AE"/>
    <w:rsid w:val="6AA06A0F"/>
    <w:rsid w:val="736E6F7E"/>
    <w:rsid w:val="78EE303B"/>
    <w:rsid w:val="7DD65E4C"/>
    <w:rsid w:val="7E9313BD"/>
    <w:rsid w:val="7EAB1087"/>
    <w:rsid w:val="7F14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33"/>
    <w:semiHidden/>
    <w:unhideWhenUsed/>
    <w:qFormat/>
    <w:uiPriority w:val="9"/>
    <w:pPr>
      <w:keepNext/>
      <w:keepLines/>
      <w:spacing w:before="160" w:after="80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jc w:val="left"/>
      <w:outlineLvl w:val="3"/>
    </w:pPr>
    <w:rPr>
      <w:rFonts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jc w:val="left"/>
      <w:outlineLvl w:val="4"/>
    </w:pPr>
    <w:rPr>
      <w:rFonts w:cstheme="majorBidi"/>
      <w:color w:val="2F5597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jc w:val="left"/>
      <w:outlineLvl w:val="5"/>
    </w:pPr>
    <w:rPr>
      <w:rFonts w:cstheme="majorBidi"/>
      <w:b/>
      <w:bCs/>
      <w:color w:val="2F5597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jc w:val="left"/>
      <w:outlineLvl w:val="7"/>
    </w:pPr>
    <w:rPr>
      <w:rFonts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  <w:jc w:val="left"/>
    </w:pPr>
    <w:rPr>
      <w:sz w:val="22"/>
      <w:szCs w:val="24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sz w:val="22"/>
      <w:szCs w:val="24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3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342</Words>
  <Characters>345</Characters>
  <Lines>22</Lines>
  <Paragraphs>31</Paragraphs>
  <TotalTime>6</TotalTime>
  <ScaleCrop>false</ScaleCrop>
  <LinksUpToDate>false</LinksUpToDate>
  <CharactersWithSpaces>345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2025-04-21T02:04:00Z</dcterms:created>
  <dc:creator>q q</dc:creator>
  <cp:lastModifiedBy>：</cp:lastModifiedBy>
  <dcterms:modified xsi:type="dcterms:W3CDTF">2025-05-07T01:43:49Z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FEF7A5541E964FB1AA288965BB9A1548_12</vt:lpwstr>
  </property>
</Properties>
</file>