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592D">
      <w:pPr>
        <w:widowControl w:val="0"/>
        <w:jc w:val="center"/>
        <w:rPr>
          <w:rFonts w:hint="eastAsia" w:ascii="微软雅黑" w:hAnsi="微软雅黑" w:eastAsia="微软雅黑" w:cs="微软雅黑"/>
          <w:kern w:val="2"/>
          <w:sz w:val="72"/>
          <w:szCs w:val="72"/>
          <w:lang w:val="en-US" w:eastAsia="zh-CN" w:bidi="ar-SA"/>
        </w:rPr>
      </w:pPr>
      <w:r>
        <w:rPr>
          <w:rFonts w:hint="eastAsia" w:ascii="微软雅黑" w:hAnsi="微软雅黑" w:eastAsia="微软雅黑" w:cs="微软雅黑"/>
          <w:b/>
          <w:bCs/>
          <w:kern w:val="2"/>
          <w:sz w:val="72"/>
          <w:szCs w:val="72"/>
          <w:lang w:val="en-US" w:eastAsia="zh-CN" w:bidi="ar-SA"/>
        </w:rPr>
        <w:t>采购需求文件</w:t>
      </w:r>
    </w:p>
    <w:p w14:paraId="69A0080F">
      <w:pPr>
        <w:widowControl w:val="0"/>
        <w:jc w:val="both"/>
        <w:rPr>
          <w:rFonts w:asciiTheme="minorHAnsi" w:hAnsiTheme="minorHAnsi" w:eastAsiaTheme="minorEastAsia" w:cstheme="minorBidi"/>
          <w:kern w:val="2"/>
          <w:sz w:val="21"/>
          <w:szCs w:val="24"/>
          <w:lang w:val="en-US" w:eastAsia="zh-CN" w:bidi="ar-SA"/>
        </w:rPr>
      </w:pPr>
    </w:p>
    <w:p w14:paraId="57F0B693">
      <w:pPr>
        <w:widowControl w:val="0"/>
        <w:spacing w:before="120" w:line="298" w:lineRule="auto"/>
        <w:jc w:val="both"/>
        <w:rPr>
          <w:rFonts w:hint="default" w:ascii="微软雅黑" w:hAnsi="微软雅黑" w:eastAsia="微软雅黑" w:cs="微软雅黑"/>
          <w:b/>
          <w:bCs/>
          <w:spacing w:val="3"/>
          <w:kern w:val="2"/>
          <w:position w:val="-1"/>
          <w:sz w:val="28"/>
          <w:szCs w:val="28"/>
          <w:lang w:val="en-US" w:eastAsia="zh-CN" w:bidi="ar-SA"/>
        </w:rPr>
      </w:pPr>
      <w:r>
        <w:rPr>
          <w:rFonts w:hint="eastAsia" w:ascii="微软雅黑" w:hAnsi="微软雅黑" w:eastAsia="微软雅黑" w:cs="微软雅黑"/>
          <w:b/>
          <w:bCs/>
          <w:spacing w:val="3"/>
          <w:kern w:val="2"/>
          <w:position w:val="-1"/>
          <w:sz w:val="28"/>
          <w:szCs w:val="28"/>
          <w:lang w:val="en-US" w:eastAsia="zh-CN" w:bidi="ar-SA"/>
        </w:rPr>
        <w:t xml:space="preserve">                     </w:t>
      </w:r>
    </w:p>
    <w:p w14:paraId="3982B620">
      <w:pPr>
        <w:widowControl w:val="0"/>
        <w:spacing w:before="120" w:line="298" w:lineRule="auto"/>
        <w:jc w:val="both"/>
        <w:rPr>
          <w:rFonts w:hint="eastAsia" w:ascii="微软雅黑" w:hAnsi="微软雅黑" w:eastAsia="微软雅黑" w:cs="微软雅黑"/>
          <w:b/>
          <w:bCs/>
          <w:spacing w:val="3"/>
          <w:kern w:val="2"/>
          <w:position w:val="-1"/>
          <w:sz w:val="28"/>
          <w:szCs w:val="28"/>
          <w:lang w:val="en-US" w:eastAsia="zh-CN" w:bidi="ar-SA"/>
        </w:rPr>
      </w:pPr>
    </w:p>
    <w:p w14:paraId="0B7C6B6E">
      <w:pPr>
        <w:widowControl w:val="0"/>
        <w:spacing w:before="120" w:line="298" w:lineRule="auto"/>
        <w:ind w:left="0" w:leftChars="0" w:firstLine="417" w:firstLineChars="128"/>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3"/>
          <w:kern w:val="2"/>
          <w:position w:val="-1"/>
          <w:sz w:val="32"/>
          <w:szCs w:val="32"/>
          <w:lang w:val="en-US" w:eastAsia="zh-CN" w:bidi="ar-SA"/>
        </w:rPr>
        <w:t>调查方式</w:t>
      </w:r>
      <w:r>
        <w:rPr>
          <w:rFonts w:hint="eastAsia" w:ascii="微软雅黑" w:hAnsi="微软雅黑" w:eastAsia="微软雅黑" w:cs="微软雅黑"/>
          <w:b/>
          <w:bCs/>
          <w:spacing w:val="-8"/>
          <w:kern w:val="2"/>
          <w:position w:val="-1"/>
          <w:sz w:val="32"/>
          <w:szCs w:val="32"/>
          <w:lang w:val="en-US" w:eastAsia="zh-CN" w:bidi="ar-SA"/>
        </w:rPr>
        <w:t xml:space="preserve"> ：  </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□咨询；</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□论证；</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☑市场征集；</w:t>
      </w:r>
      <w:r>
        <w:rPr>
          <w:rFonts w:hint="eastAsia" w:ascii="微软雅黑" w:hAnsi="微软雅黑" w:eastAsia="微软雅黑" w:cs="微软雅黑"/>
          <w:spacing w:val="3"/>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39D3A9F8">
      <w:pPr>
        <w:widowControl w:val="0"/>
        <w:spacing w:before="88" w:line="183" w:lineRule="auto"/>
        <w:jc w:val="both"/>
        <w:rPr>
          <w:rFonts w:hint="eastAsia" w:ascii="微软雅黑" w:hAnsi="微软雅黑" w:eastAsia="微软雅黑" w:cs="微软雅黑"/>
          <w:b/>
          <w:bCs/>
          <w:kern w:val="2"/>
          <w:position w:val="-1"/>
          <w:sz w:val="32"/>
          <w:szCs w:val="32"/>
          <w:lang w:val="en-US" w:eastAsia="zh-CN" w:bidi="ar-SA"/>
        </w:rPr>
      </w:pPr>
    </w:p>
    <w:p w14:paraId="659041B6">
      <w:pPr>
        <w:widowControl w:val="0"/>
        <w:spacing w:before="88" w:line="183" w:lineRule="auto"/>
        <w:ind w:left="0" w:leftChars="0" w:firstLine="419" w:firstLineChars="131"/>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kern w:val="2"/>
          <w:position w:val="-1"/>
          <w:sz w:val="32"/>
          <w:szCs w:val="32"/>
          <w:lang w:val="en-US" w:eastAsia="zh-CN" w:bidi="ar-SA"/>
        </w:rPr>
        <w:t xml:space="preserve">项目类型 ：  </w:t>
      </w:r>
      <w:r>
        <w:rPr>
          <w:rFonts w:hint="eastAsia" w:ascii="微软雅黑" w:hAnsi="微软雅黑" w:eastAsia="微软雅黑" w:cs="微软雅黑"/>
          <w:b/>
          <w:bCs/>
          <w:kern w:val="2"/>
          <w:sz w:val="32"/>
          <w:szCs w:val="32"/>
          <w:lang w:val="en-US" w:eastAsia="zh-CN" w:bidi="ar-SA"/>
        </w:rPr>
        <w:t>□工程；</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☑货物；</w:t>
      </w:r>
      <w:r>
        <w:rPr>
          <w:rFonts w:hint="eastAsia" w:ascii="微软雅黑" w:hAnsi="微软雅黑" w:eastAsia="微软雅黑" w:cs="微软雅黑"/>
          <w:spacing w:val="-66"/>
          <w:kern w:val="2"/>
          <w:sz w:val="32"/>
          <w:szCs w:val="32"/>
          <w:lang w:val="en-US" w:eastAsia="zh-CN" w:bidi="ar-SA"/>
        </w:rPr>
        <w:t xml:space="preserve"> </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□服务；</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65BDD727">
      <w:pPr>
        <w:widowControl w:val="0"/>
        <w:spacing w:before="261" w:line="184" w:lineRule="auto"/>
        <w:ind w:left="40"/>
        <w:jc w:val="both"/>
        <w:rPr>
          <w:rFonts w:hint="eastAsia" w:ascii="微软雅黑" w:hAnsi="微软雅黑" w:eastAsia="微软雅黑" w:cs="微软雅黑"/>
          <w:b/>
          <w:bCs/>
          <w:spacing w:val="-2"/>
          <w:kern w:val="2"/>
          <w:sz w:val="32"/>
          <w:szCs w:val="32"/>
          <w:lang w:val="en-US" w:eastAsia="zh-CN" w:bidi="ar-SA"/>
        </w:rPr>
      </w:pPr>
    </w:p>
    <w:p w14:paraId="4CE09535">
      <w:pPr>
        <w:widowControl w:val="0"/>
        <w:spacing w:before="261" w:line="184" w:lineRule="auto"/>
        <w:ind w:left="40" w:leftChars="0" w:firstLine="379" w:firstLineChars="120"/>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2"/>
          <w:kern w:val="2"/>
          <w:sz w:val="32"/>
          <w:szCs w:val="32"/>
          <w:lang w:val="en-US" w:eastAsia="zh-CN" w:bidi="ar-SA"/>
        </w:rPr>
        <w:t>需求部门 ：  全院</w:t>
      </w:r>
    </w:p>
    <w:p w14:paraId="6BD7C11D">
      <w:pPr>
        <w:widowControl w:val="0"/>
        <w:spacing w:before="256" w:line="184" w:lineRule="auto"/>
        <w:ind w:left="37"/>
        <w:jc w:val="both"/>
        <w:rPr>
          <w:rFonts w:hint="eastAsia" w:ascii="微软雅黑" w:hAnsi="微软雅黑" w:eastAsia="微软雅黑" w:cs="微软雅黑"/>
          <w:b/>
          <w:bCs/>
          <w:spacing w:val="-1"/>
          <w:kern w:val="2"/>
          <w:sz w:val="32"/>
          <w:szCs w:val="32"/>
          <w:lang w:val="en-US" w:eastAsia="zh-CN" w:bidi="ar-SA"/>
        </w:rPr>
      </w:pPr>
    </w:p>
    <w:p w14:paraId="14C362AC">
      <w:pPr>
        <w:widowControl w:val="0"/>
        <w:numPr>
          <w:ilvl w:val="0"/>
          <w:numId w:val="0"/>
        </w:numPr>
        <w:tabs>
          <w:tab w:val="left" w:pos="1045"/>
        </w:tabs>
        <w:ind w:left="0" w:leftChars="0" w:firstLine="420" w:firstLineChars="132"/>
        <w:jc w:val="left"/>
        <w:outlineLvl w:val="9"/>
        <w:rPr>
          <w:rFonts w:hint="eastAsia" w:ascii="微软雅黑" w:hAnsi="微软雅黑" w:eastAsia="微软雅黑" w:cs="微软雅黑"/>
          <w:kern w:val="2"/>
          <w:sz w:val="28"/>
          <w:szCs w:val="28"/>
          <w:lang w:val="en-US" w:eastAsia="zh-CN" w:bidi="ar-SA"/>
        </w:rPr>
        <w:sectPr>
          <w:pgSz w:w="11906" w:h="16839"/>
          <w:pgMar w:top="1431" w:right="1041" w:bottom="0" w:left="1785" w:header="0" w:footer="0" w:gutter="0"/>
          <w:pgNumType w:fmt="decimal"/>
          <w:cols w:space="720" w:num="1"/>
        </w:sectPr>
      </w:pPr>
      <w:r>
        <w:rPr>
          <w:rFonts w:hint="eastAsia" w:ascii="微软雅黑" w:hAnsi="微软雅黑" w:eastAsia="微软雅黑" w:cs="微软雅黑"/>
          <w:b/>
          <w:bCs/>
          <w:spacing w:val="-1"/>
          <w:kern w:val="2"/>
          <w:sz w:val="32"/>
          <w:szCs w:val="32"/>
          <w:lang w:val="en-US" w:eastAsia="zh-CN" w:bidi="ar-SA"/>
        </w:rPr>
        <w:t>项目名称 ：  非标系统改造</w:t>
      </w:r>
    </w:p>
    <w:p w14:paraId="3794CB9B">
      <w:pPr>
        <w:pStyle w:val="2"/>
        <w:widowControl/>
        <w:numPr>
          <w:ilvl w:val="0"/>
          <w:numId w:val="1"/>
        </w:numPr>
        <w:tabs>
          <w:tab w:val="left" w:pos="1043"/>
        </w:tabs>
        <w:topLinePunct w:val="0"/>
        <w:ind w:left="-420" w:leftChars="0" w:firstLine="482" w:firstLineChars="200"/>
        <w:rPr>
          <w:b/>
        </w:rPr>
      </w:pPr>
      <w:r>
        <w:t>项目概述</w:t>
      </w:r>
    </w:p>
    <w:p w14:paraId="2C469DCB">
      <w:pPr>
        <w:pStyle w:val="15"/>
        <w:widowControl/>
        <w:rPr>
          <w:rFonts w:hint="eastAsia" w:eastAsia="宋体"/>
          <w:b w:val="0"/>
          <w:color w:val="auto"/>
          <w:lang w:eastAsia="zh-CN"/>
        </w:rPr>
      </w:pPr>
      <w:r>
        <w:rPr>
          <w:b w:val="0"/>
          <w:color w:val="auto"/>
        </w:rPr>
        <w:t>项目名称： </w:t>
      </w:r>
      <w:r>
        <w:rPr>
          <w:rFonts w:hint="eastAsia"/>
          <w:b w:val="0"/>
          <w:color w:val="auto"/>
          <w:lang w:eastAsia="zh-CN"/>
        </w:rPr>
        <w:t>非标系统改造</w:t>
      </w:r>
    </w:p>
    <w:p w14:paraId="035D0CD9">
      <w:pPr>
        <w:pStyle w:val="15"/>
        <w:ind w:left="0" w:leftChars="0" w:firstLine="480" w:firstLineChars="200"/>
        <w:rPr>
          <w:rFonts w:hint="eastAsia"/>
          <w:b w:val="0"/>
          <w:color w:val="000000"/>
          <w:lang w:eastAsia="zh-CN"/>
        </w:rPr>
      </w:pPr>
      <w:r>
        <w:rPr>
          <w:b w:val="0"/>
          <w:color w:val="000000"/>
        </w:rPr>
        <w:t>服务目标：</w:t>
      </w:r>
      <w:r>
        <w:rPr>
          <w:rFonts w:hint="eastAsia"/>
          <w:b w:val="0"/>
          <w:color w:val="000000"/>
          <w:lang w:eastAsia="zh-CN"/>
        </w:rPr>
        <w:t>将</w:t>
      </w:r>
      <w:r>
        <w:rPr>
          <w:rFonts w:hint="eastAsia"/>
          <w:b w:val="0"/>
          <w:color w:val="000000"/>
        </w:rPr>
        <w:t>特检单机设备</w:t>
      </w:r>
      <w:r>
        <w:rPr>
          <w:rFonts w:hint="eastAsia"/>
          <w:b w:val="0"/>
          <w:color w:val="000000"/>
          <w:lang w:eastAsia="zh-CN"/>
        </w:rPr>
        <w:t>报告上传到统一视图上，方便医生调阅，实现医疗数据的集中管理与高效利用，提升诊疗效率与质量。通过改造非标系统，确保数据传输的稳定性与安全性，避免信息孤岛现象，为医生提供全面、准确的患者检查报告信息，从而辅助做出更为科学合理的诊断决策。</w:t>
      </w:r>
    </w:p>
    <w:p w14:paraId="6556DF5C">
      <w:pPr>
        <w:pStyle w:val="2"/>
        <w:widowControl/>
        <w:numPr>
          <w:ilvl w:val="0"/>
          <w:numId w:val="1"/>
        </w:numPr>
        <w:tabs>
          <w:tab w:val="left" w:pos="1043"/>
        </w:tabs>
        <w:topLinePunct w:val="0"/>
        <w:ind w:left="-420" w:leftChars="0" w:firstLine="482" w:firstLineChars="200"/>
      </w:pPr>
      <w:r>
        <w:t>项目技术参数</w:t>
      </w:r>
    </w:p>
    <w:p w14:paraId="371DB1F6">
      <w:pPr>
        <w:pStyle w:val="15"/>
        <w:widowControl/>
        <w:ind w:left="0" w:leftChars="0" w:firstLine="0" w:firstLineChars="0"/>
        <w:rPr>
          <w:b/>
          <w:bCs/>
          <w:color w:val="auto"/>
        </w:rPr>
      </w:pPr>
      <w:r>
        <w:rPr>
          <w:b/>
          <w:bCs/>
          <w:color w:val="000000"/>
        </w:rPr>
        <w:t>软件总体技术要求：</w:t>
      </w:r>
      <w:r>
        <w:rPr>
          <w:b/>
          <w:bCs/>
          <w:color w:val="auto"/>
        </w:rPr>
        <w:t>（信创交付）</w:t>
      </w:r>
    </w:p>
    <w:tbl>
      <w:tblPr>
        <w:tblStyle w:val="26"/>
        <w:tblW w:w="924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250"/>
        <w:gridCol w:w="1063"/>
        <w:gridCol w:w="4802"/>
        <w:gridCol w:w="2127"/>
      </w:tblGrid>
      <w:tr w14:paraId="746DD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0" w:hRule="atLeast"/>
          <w:tblHeader/>
          <w:jc w:val="center"/>
        </w:trPr>
        <w:tc>
          <w:tcPr>
            <w:tcW w:w="1250" w:type="dxa"/>
            <w:tcBorders>
              <w:tl2br w:val="nil"/>
              <w:tr2bl w:val="nil"/>
            </w:tcBorders>
            <w:shd w:val="clear" w:color="auto" w:fill="F4B382" w:themeFill="accent2" w:themeFillTint="99"/>
            <w:noWrap/>
            <w:vAlign w:val="center"/>
          </w:tcPr>
          <w:p w14:paraId="699E4A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系统</w:t>
            </w:r>
          </w:p>
        </w:tc>
        <w:tc>
          <w:tcPr>
            <w:tcW w:w="1063" w:type="dxa"/>
            <w:tcBorders>
              <w:tl2br w:val="nil"/>
              <w:tr2bl w:val="nil"/>
            </w:tcBorders>
            <w:shd w:val="clear" w:color="auto" w:fill="F4B382" w:themeFill="accent2" w:themeFillTint="99"/>
            <w:vAlign w:val="center"/>
          </w:tcPr>
          <w:p w14:paraId="0B8C4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模块名称</w:t>
            </w:r>
          </w:p>
        </w:tc>
        <w:tc>
          <w:tcPr>
            <w:tcW w:w="4802" w:type="dxa"/>
            <w:tcBorders>
              <w:tl2br w:val="nil"/>
              <w:tr2bl w:val="nil"/>
            </w:tcBorders>
            <w:shd w:val="clear" w:color="auto" w:fill="F4B382" w:themeFill="accent2" w:themeFillTint="99"/>
            <w:vAlign w:val="center"/>
          </w:tcPr>
          <w:p w14:paraId="63FB3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功能说明</w:t>
            </w:r>
          </w:p>
        </w:tc>
        <w:tc>
          <w:tcPr>
            <w:tcW w:w="2127" w:type="dxa"/>
            <w:tcBorders>
              <w:tl2br w:val="nil"/>
              <w:tr2bl w:val="nil"/>
            </w:tcBorders>
            <w:shd w:val="clear" w:color="auto" w:fill="F4B382" w:themeFill="accent2" w:themeFillTint="99"/>
            <w:vAlign w:val="center"/>
          </w:tcPr>
          <w:p w14:paraId="4E18E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BF26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1250" w:type="dxa"/>
            <w:vMerge w:val="restart"/>
            <w:tcBorders>
              <w:tl2br w:val="nil"/>
              <w:tr2bl w:val="nil"/>
            </w:tcBorders>
            <w:shd w:val="clear" w:color="auto" w:fill="auto"/>
            <w:noWrap/>
            <w:vAlign w:val="center"/>
          </w:tcPr>
          <w:p w14:paraId="1183DC8A">
            <w:pPr>
              <w:keepNext w:val="0"/>
              <w:keepLines w:val="0"/>
              <w:widowControl/>
              <w:suppressLineNumbers w:val="0"/>
              <w:wordWrap w:val="0"/>
              <w:snapToGrid w:val="0"/>
              <w:ind w:left="0" w:leftChars="0" w:right="0" w:rightChars="0" w:firstLine="0" w:firstLineChars="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特检系统</w:t>
            </w:r>
          </w:p>
        </w:tc>
        <w:tc>
          <w:tcPr>
            <w:tcW w:w="1063" w:type="dxa"/>
            <w:tcBorders>
              <w:tl2br w:val="nil"/>
              <w:tr2bl w:val="nil"/>
            </w:tcBorders>
            <w:shd w:val="clear" w:color="auto" w:fill="auto"/>
            <w:vAlign w:val="center"/>
          </w:tcPr>
          <w:p w14:paraId="29F64B31">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预约登记模块</w:t>
            </w:r>
          </w:p>
        </w:tc>
        <w:tc>
          <w:tcPr>
            <w:tcW w:w="4802" w:type="dxa"/>
            <w:tcBorders>
              <w:tl2br w:val="nil"/>
              <w:tr2bl w:val="nil"/>
            </w:tcBorders>
            <w:shd w:val="clear" w:color="auto" w:fill="auto"/>
            <w:vAlign w:val="center"/>
          </w:tcPr>
          <w:p w14:paraId="7600A994">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用于脑电图、电子喉/鼻内镜、骨密度测定、C13等多模态特检单机检查的登记管理</w:t>
            </w:r>
          </w:p>
        </w:tc>
        <w:tc>
          <w:tcPr>
            <w:tcW w:w="2127" w:type="dxa"/>
            <w:tcBorders>
              <w:tl2br w:val="nil"/>
              <w:tr2bl w:val="nil"/>
            </w:tcBorders>
            <w:shd w:val="clear" w:color="auto" w:fill="auto"/>
            <w:vAlign w:val="center"/>
          </w:tcPr>
          <w:p w14:paraId="4D2BAA5D">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14A23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32B2F9C0">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136B7B58">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特检设备报告上传归档</w:t>
            </w:r>
          </w:p>
        </w:tc>
        <w:tc>
          <w:tcPr>
            <w:tcW w:w="4802" w:type="dxa"/>
            <w:tcBorders>
              <w:tl2br w:val="nil"/>
              <w:tr2bl w:val="nil"/>
            </w:tcBorders>
            <w:shd w:val="clear" w:color="auto" w:fill="auto"/>
            <w:vAlign w:val="center"/>
          </w:tcPr>
          <w:p w14:paraId="507E7DF2">
            <w:pPr>
              <w:keepNext w:val="0"/>
              <w:keepLines w:val="0"/>
              <w:widowControl/>
              <w:suppressLineNumbers w:val="0"/>
              <w:wordWrap w:val="0"/>
              <w:snapToGrid w:val="0"/>
              <w:ind w:left="0" w:leftChars="0" w:right="0" w:rightChars="0" w:firstLine="0" w:firstLineChars="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eastAsia="宋体" w:cs="宋体"/>
                <w:i w:val="0"/>
                <w:iCs w:val="0"/>
                <w:color w:val="000000"/>
                <w:sz w:val="21"/>
                <w:szCs w:val="21"/>
                <w:u w:val="none"/>
                <w:lang w:val="en-US" w:eastAsia="zh-CN"/>
              </w:rPr>
              <w:t>支持从第三方检查设备自动采集图文报告，实现与电子申请单的精准匹配与关联归档</w:t>
            </w:r>
          </w:p>
        </w:tc>
        <w:tc>
          <w:tcPr>
            <w:tcW w:w="2127" w:type="dxa"/>
            <w:tcBorders>
              <w:tl2br w:val="nil"/>
              <w:tr2bl w:val="nil"/>
            </w:tcBorders>
            <w:shd w:val="clear" w:color="auto" w:fill="auto"/>
            <w:vAlign w:val="center"/>
          </w:tcPr>
          <w:p w14:paraId="26A12243">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091F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31A4BE3F">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7DEE0470">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结构化报告重构</w:t>
            </w:r>
          </w:p>
        </w:tc>
        <w:tc>
          <w:tcPr>
            <w:tcW w:w="4802" w:type="dxa"/>
            <w:tcBorders>
              <w:tl2br w:val="nil"/>
              <w:tr2bl w:val="nil"/>
            </w:tcBorders>
            <w:shd w:val="clear" w:color="auto" w:fill="auto"/>
            <w:vAlign w:val="center"/>
          </w:tcPr>
          <w:p w14:paraId="76E3A4CE">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支持根据医院质控及评审等要求，对特检系统原始报告进行报告重构处理，并支持对报告内容进行结构化查询</w:t>
            </w:r>
          </w:p>
        </w:tc>
        <w:tc>
          <w:tcPr>
            <w:tcW w:w="2127" w:type="dxa"/>
            <w:tcBorders>
              <w:tl2br w:val="nil"/>
              <w:tr2bl w:val="nil"/>
            </w:tcBorders>
            <w:shd w:val="clear" w:color="auto" w:fill="auto"/>
            <w:vAlign w:val="center"/>
          </w:tcPr>
          <w:p w14:paraId="6FEA4A28">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2C6DE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5D339E91">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63695508">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报告工作站管理</w:t>
            </w:r>
          </w:p>
        </w:tc>
        <w:tc>
          <w:tcPr>
            <w:tcW w:w="4802" w:type="dxa"/>
            <w:tcBorders>
              <w:tl2br w:val="nil"/>
              <w:tr2bl w:val="nil"/>
            </w:tcBorders>
            <w:shd w:val="clear" w:color="auto" w:fill="auto"/>
            <w:vAlign w:val="center"/>
          </w:tcPr>
          <w:p w14:paraId="41237140">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用于诊断医生对重构后的报告进行报告书写、审核；支持结构化报告书写、报告痕迹管理、图文报告打印等</w:t>
            </w:r>
          </w:p>
        </w:tc>
        <w:tc>
          <w:tcPr>
            <w:tcW w:w="2127" w:type="dxa"/>
            <w:tcBorders>
              <w:tl2br w:val="nil"/>
              <w:tr2bl w:val="nil"/>
            </w:tcBorders>
            <w:shd w:val="clear" w:color="auto" w:fill="auto"/>
            <w:vAlign w:val="center"/>
          </w:tcPr>
          <w:p w14:paraId="075F82B5">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4D45D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64BC49FB">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297982E8">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危急值闭环模块</w:t>
            </w:r>
          </w:p>
        </w:tc>
        <w:tc>
          <w:tcPr>
            <w:tcW w:w="4802" w:type="dxa"/>
            <w:tcBorders>
              <w:tl2br w:val="nil"/>
              <w:tr2bl w:val="nil"/>
            </w:tcBorders>
            <w:shd w:val="clear" w:color="auto" w:fill="auto"/>
            <w:vAlign w:val="center"/>
          </w:tcPr>
          <w:p w14:paraId="4B885F7A">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进行危急值上报，实现危急值闭环管理</w:t>
            </w:r>
          </w:p>
        </w:tc>
        <w:tc>
          <w:tcPr>
            <w:tcW w:w="2127" w:type="dxa"/>
            <w:tcBorders>
              <w:tl2br w:val="nil"/>
              <w:tr2bl w:val="nil"/>
            </w:tcBorders>
            <w:shd w:val="clear" w:color="auto" w:fill="auto"/>
            <w:vAlign w:val="center"/>
          </w:tcPr>
          <w:p w14:paraId="4AA373FC">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343F3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3F0E85DC">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1D2E63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临床调阅平台</w:t>
            </w:r>
          </w:p>
        </w:tc>
        <w:tc>
          <w:tcPr>
            <w:tcW w:w="4802" w:type="dxa"/>
            <w:tcBorders>
              <w:tl2br w:val="nil"/>
              <w:tr2bl w:val="nil"/>
            </w:tcBorders>
            <w:shd w:val="clear" w:color="auto" w:fill="auto"/>
            <w:vAlign w:val="center"/>
          </w:tcPr>
          <w:p w14:paraId="6CFD59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支持临床任何电脑一体化调阅特检单机检查的报告及图像；支持集成第三方影像系统（如内镜、病理、心电等）；支持调阅心脑电、MP4、PDF、JPG/PNG波形或图像</w:t>
            </w:r>
          </w:p>
        </w:tc>
        <w:tc>
          <w:tcPr>
            <w:tcW w:w="2127" w:type="dxa"/>
            <w:tcBorders>
              <w:tl2br w:val="nil"/>
              <w:tr2bl w:val="nil"/>
            </w:tcBorders>
            <w:shd w:val="clear" w:color="auto" w:fill="auto"/>
            <w:vAlign w:val="center"/>
          </w:tcPr>
          <w:p w14:paraId="55B51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18"/>
                <w:u w:val="none"/>
                <w:lang w:eastAsia="zh-CN"/>
              </w:rPr>
            </w:pPr>
            <w:r>
              <w:rPr>
                <w:rFonts w:hint="eastAsia" w:ascii="宋体" w:hAnsi="宋体" w:eastAsia="宋体" w:cs="宋体"/>
                <w:i w:val="0"/>
                <w:iCs w:val="0"/>
                <w:color w:val="000000"/>
                <w:kern w:val="0"/>
                <w:sz w:val="21"/>
                <w:szCs w:val="21"/>
                <w:u w:val="none"/>
                <w:lang w:val="en-US" w:eastAsia="zh-CN" w:bidi="ar"/>
              </w:rPr>
              <w:t>报告对接到患者统一视图系统上</w:t>
            </w:r>
          </w:p>
        </w:tc>
      </w:tr>
      <w:tr w14:paraId="03BF2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444B2B13">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10409AEC">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质控评价分析</w:t>
            </w:r>
          </w:p>
        </w:tc>
        <w:tc>
          <w:tcPr>
            <w:tcW w:w="4802" w:type="dxa"/>
            <w:tcBorders>
              <w:tl2br w:val="nil"/>
              <w:tr2bl w:val="nil"/>
            </w:tcBorders>
            <w:shd w:val="clear" w:color="auto" w:fill="auto"/>
            <w:vAlign w:val="center"/>
          </w:tcPr>
          <w:p w14:paraId="6517191C">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支持申请单质控、技术质控、诊断报告质控、小组质控、随机质控等功能。</w:t>
            </w:r>
          </w:p>
        </w:tc>
        <w:tc>
          <w:tcPr>
            <w:tcW w:w="2127" w:type="dxa"/>
            <w:tcBorders>
              <w:tl2br w:val="nil"/>
              <w:tr2bl w:val="nil"/>
            </w:tcBorders>
            <w:shd w:val="clear" w:color="auto" w:fill="auto"/>
            <w:vAlign w:val="center"/>
          </w:tcPr>
          <w:p w14:paraId="75AABCEF">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78B4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47CF324E">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79A6921A">
            <w:pPr>
              <w:keepNext w:val="0"/>
              <w:keepLines w:val="0"/>
              <w:widowControl/>
              <w:suppressLineNumbers w:val="0"/>
              <w:wordWrap w:val="0"/>
              <w:snapToGrid w:val="0"/>
              <w:ind w:left="0" w:leftChars="0" w:right="0" w:rightChars="0" w:firstLine="0" w:firstLineChars="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统计决策分析</w:t>
            </w:r>
          </w:p>
        </w:tc>
        <w:tc>
          <w:tcPr>
            <w:tcW w:w="4802" w:type="dxa"/>
            <w:tcBorders>
              <w:tl2br w:val="nil"/>
              <w:tr2bl w:val="nil"/>
            </w:tcBorders>
            <w:shd w:val="clear" w:color="auto" w:fill="auto"/>
            <w:vAlign w:val="center"/>
          </w:tcPr>
          <w:p w14:paraId="765B43A2">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对费用、工作量、阳性率等进行统计，同时提供自定义统计等功能</w:t>
            </w:r>
          </w:p>
        </w:tc>
        <w:tc>
          <w:tcPr>
            <w:tcW w:w="2127" w:type="dxa"/>
            <w:tcBorders>
              <w:tl2br w:val="nil"/>
              <w:tr2bl w:val="nil"/>
            </w:tcBorders>
            <w:shd w:val="clear" w:color="auto" w:fill="auto"/>
            <w:vAlign w:val="center"/>
          </w:tcPr>
          <w:p w14:paraId="73AD49C2">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2E37A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095C0DDA">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2825806E">
            <w:pPr>
              <w:keepNext w:val="0"/>
              <w:keepLines w:val="0"/>
              <w:widowControl/>
              <w:suppressLineNumbers w:val="0"/>
              <w:wordWrap w:val="0"/>
              <w:snapToGrid w:val="0"/>
              <w:ind w:left="0" w:leftChars="0" w:right="0" w:rightChars="0" w:firstLine="0" w:firstLineChars="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设备接入</w:t>
            </w:r>
          </w:p>
        </w:tc>
        <w:tc>
          <w:tcPr>
            <w:tcW w:w="4802" w:type="dxa"/>
            <w:tcBorders>
              <w:tl2br w:val="nil"/>
              <w:tr2bl w:val="nil"/>
            </w:tcBorders>
            <w:shd w:val="clear" w:color="auto" w:fill="auto"/>
            <w:vAlign w:val="center"/>
          </w:tcPr>
          <w:p w14:paraId="79130680">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将医院现有特检单机设备接入平台</w:t>
            </w:r>
          </w:p>
        </w:tc>
        <w:tc>
          <w:tcPr>
            <w:tcW w:w="2127" w:type="dxa"/>
            <w:tcBorders>
              <w:tl2br w:val="nil"/>
              <w:tr2bl w:val="nil"/>
            </w:tcBorders>
            <w:shd w:val="clear" w:color="auto" w:fill="auto"/>
            <w:vAlign w:val="center"/>
          </w:tcPr>
          <w:p w14:paraId="10D6888B">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r w14:paraId="1240E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250" w:type="dxa"/>
            <w:vMerge w:val="continue"/>
            <w:tcBorders>
              <w:tl2br w:val="nil"/>
              <w:tr2bl w:val="nil"/>
            </w:tcBorders>
            <w:shd w:val="clear" w:color="auto" w:fill="auto"/>
            <w:noWrap/>
            <w:vAlign w:val="center"/>
          </w:tcPr>
          <w:p w14:paraId="53E549B4">
            <w:pPr>
              <w:keepNext w:val="0"/>
              <w:keepLines w:val="0"/>
              <w:widowControl/>
              <w:suppressLineNumbers w:val="0"/>
              <w:wordWrap w:val="0"/>
              <w:snapToGrid w:val="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63" w:type="dxa"/>
            <w:tcBorders>
              <w:tl2br w:val="nil"/>
              <w:tr2bl w:val="nil"/>
            </w:tcBorders>
            <w:shd w:val="clear" w:color="auto" w:fill="auto"/>
            <w:vAlign w:val="center"/>
          </w:tcPr>
          <w:p w14:paraId="33842C85">
            <w:pPr>
              <w:keepNext w:val="0"/>
              <w:keepLines w:val="0"/>
              <w:widowControl/>
              <w:suppressLineNumbers w:val="0"/>
              <w:wordWrap w:val="0"/>
              <w:snapToGrid w:val="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系统接口</w:t>
            </w:r>
          </w:p>
        </w:tc>
        <w:tc>
          <w:tcPr>
            <w:tcW w:w="4802" w:type="dxa"/>
            <w:tcBorders>
              <w:tl2br w:val="nil"/>
              <w:tr2bl w:val="nil"/>
            </w:tcBorders>
            <w:shd w:val="clear" w:color="auto" w:fill="auto"/>
            <w:vAlign w:val="center"/>
          </w:tcPr>
          <w:p w14:paraId="253AADBE">
            <w:pPr>
              <w:keepNext w:val="0"/>
              <w:keepLines w:val="0"/>
              <w:widowControl/>
              <w:suppressLineNumbers w:val="0"/>
              <w:wordWrap w:val="0"/>
              <w:snapToGrid w:val="0"/>
              <w:ind w:left="0" w:leftChars="0" w:right="0" w:rightChars="0" w:firstLine="0" w:firstLine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包含HIS、电子病历归档、体检系统、患者统一视图、PACS等系统对接。</w:t>
            </w:r>
          </w:p>
        </w:tc>
        <w:tc>
          <w:tcPr>
            <w:tcW w:w="2127" w:type="dxa"/>
            <w:tcBorders>
              <w:tl2br w:val="nil"/>
              <w:tr2bl w:val="nil"/>
            </w:tcBorders>
            <w:shd w:val="clear" w:color="auto" w:fill="auto"/>
            <w:vAlign w:val="center"/>
          </w:tcPr>
          <w:p w14:paraId="187D4B8F">
            <w:pPr>
              <w:snapToGrid w:val="0"/>
              <w:ind w:left="0" w:leftChars="0" w:right="0" w:rightChars="0" w:firstLine="0" w:firstLineChars="0"/>
              <w:jc w:val="center"/>
              <w:rPr>
                <w:rFonts w:hint="eastAsia" w:ascii="宋体" w:hAnsi="宋体" w:eastAsia="宋体" w:cs="宋体"/>
                <w:i w:val="0"/>
                <w:iCs w:val="0"/>
                <w:color w:val="000000"/>
                <w:sz w:val="21"/>
                <w:szCs w:val="18"/>
                <w:u w:val="none"/>
              </w:rPr>
            </w:pPr>
          </w:p>
        </w:tc>
      </w:tr>
    </w:tbl>
    <w:p w14:paraId="1A512B3F">
      <w:pPr>
        <w:pStyle w:val="3"/>
        <w:bidi w:val="0"/>
        <w:rPr>
          <w:rFonts w:hint="eastAsia"/>
          <w:lang w:val="en-US" w:eastAsia="zh-CN"/>
        </w:rPr>
      </w:pPr>
    </w:p>
    <w:p w14:paraId="362A6175">
      <w:pPr>
        <w:pStyle w:val="3"/>
        <w:bidi w:val="0"/>
        <w:rPr>
          <w:rFonts w:hint="eastAsia"/>
          <w:lang w:val="en-US" w:eastAsia="zh-CN"/>
        </w:rPr>
      </w:pPr>
    </w:p>
    <w:p w14:paraId="021E2037">
      <w:pPr>
        <w:pStyle w:val="3"/>
        <w:bidi w:val="0"/>
        <w:rPr>
          <w:rFonts w:hint="eastAsia"/>
          <w:lang w:val="en-US" w:eastAsia="zh-CN"/>
        </w:rPr>
      </w:pPr>
    </w:p>
    <w:p w14:paraId="741E416B">
      <w:pPr>
        <w:pStyle w:val="3"/>
        <w:bidi w:val="0"/>
        <w:rPr>
          <w:rFonts w:hint="eastAsia"/>
          <w:lang w:val="en-US" w:eastAsia="zh-CN"/>
        </w:rPr>
      </w:pPr>
      <w:r>
        <w:rPr>
          <w:rFonts w:hint="eastAsia"/>
          <w:lang w:val="en-US" w:eastAsia="zh-CN"/>
        </w:rPr>
        <w:t>2.1预约登记模块</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9"/>
        <w:gridCol w:w="8373"/>
      </w:tblGrid>
      <w:tr w14:paraId="3B2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869" w:type="dxa"/>
            <w:shd w:val="clear" w:color="auto" w:fill="F4B382" w:themeFill="accent2" w:themeFillTint="99"/>
            <w:vAlign w:val="center"/>
          </w:tcPr>
          <w:p w14:paraId="041EFB2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3" w:type="dxa"/>
            <w:shd w:val="clear" w:color="auto" w:fill="F4B382" w:themeFill="accent2" w:themeFillTint="99"/>
            <w:vAlign w:val="center"/>
          </w:tcPr>
          <w:p w14:paraId="30BCA28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1251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8" w:hRule="atLeast"/>
          <w:jc w:val="center"/>
        </w:trPr>
        <w:tc>
          <w:tcPr>
            <w:tcW w:w="869" w:type="dxa"/>
            <w:shd w:val="clear" w:color="auto" w:fill="auto"/>
            <w:vAlign w:val="center"/>
          </w:tcPr>
          <w:p w14:paraId="08EED7F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73" w:type="dxa"/>
            <w:shd w:val="clear" w:color="auto" w:fill="auto"/>
            <w:vAlign w:val="center"/>
          </w:tcPr>
          <w:p w14:paraId="681C05F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支持通过与医院HIS系统系统对接，自动获取电子检查申请单。</w:t>
            </w:r>
          </w:p>
        </w:tc>
      </w:tr>
      <w:tr w14:paraId="5AF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 w:type="dxa"/>
            <w:shd w:val="clear" w:color="auto" w:fill="auto"/>
            <w:vAlign w:val="center"/>
          </w:tcPr>
          <w:p w14:paraId="193DDD6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73" w:type="dxa"/>
            <w:shd w:val="clear" w:color="auto" w:fill="auto"/>
            <w:vAlign w:val="center"/>
          </w:tcPr>
          <w:p w14:paraId="705BABD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支持通过病人号、住院号、身份证号、医保卡号、自费卡号、体检号、影像号等方式获取检查申请单。</w:t>
            </w:r>
          </w:p>
        </w:tc>
      </w:tr>
      <w:tr w14:paraId="0687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69" w:type="dxa"/>
            <w:shd w:val="clear" w:color="auto" w:fill="auto"/>
            <w:vAlign w:val="center"/>
          </w:tcPr>
          <w:p w14:paraId="43A5132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73" w:type="dxa"/>
            <w:shd w:val="clear" w:color="auto" w:fill="auto"/>
            <w:vAlign w:val="center"/>
          </w:tcPr>
          <w:p w14:paraId="0D2C460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支持特殊情况下的手动登记患者检查申请单信息。</w:t>
            </w:r>
          </w:p>
        </w:tc>
      </w:tr>
      <w:tr w14:paraId="0EAB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jc w:val="center"/>
        </w:trPr>
        <w:tc>
          <w:tcPr>
            <w:tcW w:w="869" w:type="dxa"/>
            <w:shd w:val="clear" w:color="auto" w:fill="auto"/>
            <w:vAlign w:val="center"/>
          </w:tcPr>
          <w:p w14:paraId="0F3811D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73" w:type="dxa"/>
            <w:shd w:val="clear" w:color="auto" w:fill="auto"/>
            <w:vAlign w:val="center"/>
          </w:tcPr>
          <w:p w14:paraId="2DAF18B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支持门诊、住院、体检、绿检、急诊等多种患者类型预约登记，并支持优先级设置。</w:t>
            </w:r>
          </w:p>
        </w:tc>
      </w:tr>
      <w:tr w14:paraId="461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9" w:type="dxa"/>
            <w:shd w:val="clear" w:color="auto" w:fill="auto"/>
            <w:vAlign w:val="center"/>
          </w:tcPr>
          <w:p w14:paraId="57E416D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73" w:type="dxa"/>
            <w:shd w:val="clear" w:color="auto" w:fill="auto"/>
            <w:vAlign w:val="center"/>
          </w:tcPr>
          <w:p w14:paraId="3E8DA85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已预约的登记支持按预约时间、患者姓名等条件查询，列表的显示字段、字段顺序、状态颜色等支持个性化设置</w:t>
            </w:r>
          </w:p>
        </w:tc>
      </w:tr>
      <w:tr w14:paraId="2C63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9" w:type="dxa"/>
            <w:shd w:val="clear" w:color="auto" w:fill="auto"/>
            <w:vAlign w:val="center"/>
          </w:tcPr>
          <w:p w14:paraId="2617131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73" w:type="dxa"/>
            <w:shd w:val="clear" w:color="auto" w:fill="auto"/>
            <w:vAlign w:val="center"/>
          </w:tcPr>
          <w:p w14:paraId="5F797F0E">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已预约的登记支持预约单打印，并根据检查项目提供不同的注意事项提醒。注意事项、预约通知单格式可预先设置，具备相应的维护界面。</w:t>
            </w:r>
          </w:p>
        </w:tc>
      </w:tr>
      <w:tr w14:paraId="4513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shd w:val="clear" w:color="auto" w:fill="auto"/>
            <w:vAlign w:val="center"/>
          </w:tcPr>
          <w:p w14:paraId="1438F86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73" w:type="dxa"/>
            <w:shd w:val="clear" w:color="auto" w:fill="auto"/>
            <w:vAlign w:val="center"/>
          </w:tcPr>
          <w:p w14:paraId="137DD832">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支持C13、肺功能、视频脑电图、动态血压监测等多模态特殊检查项目的登记。</w:t>
            </w:r>
          </w:p>
        </w:tc>
      </w:tr>
      <w:tr w14:paraId="0CB7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jc w:val="center"/>
        </w:trPr>
        <w:tc>
          <w:tcPr>
            <w:tcW w:w="869" w:type="dxa"/>
            <w:shd w:val="clear" w:color="auto" w:fill="auto"/>
            <w:vAlign w:val="center"/>
          </w:tcPr>
          <w:p w14:paraId="0618236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73" w:type="dxa"/>
            <w:shd w:val="clear" w:color="auto" w:fill="auto"/>
            <w:vAlign w:val="center"/>
          </w:tcPr>
          <w:p w14:paraId="1232B83B">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支持按指定检查设备与检查室预约；支持指定日期时间预约。</w:t>
            </w:r>
          </w:p>
        </w:tc>
      </w:tr>
      <w:tr w14:paraId="7BFC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869" w:type="dxa"/>
            <w:shd w:val="clear" w:color="auto" w:fill="auto"/>
            <w:vAlign w:val="center"/>
          </w:tcPr>
          <w:p w14:paraId="75A959E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73" w:type="dxa"/>
            <w:shd w:val="clear" w:color="auto" w:fill="auto"/>
            <w:vAlign w:val="center"/>
          </w:tcPr>
          <w:p w14:paraId="25BE028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支持查看申请单信息、收费明细、患者病史等信息</w:t>
            </w:r>
          </w:p>
        </w:tc>
      </w:tr>
      <w:tr w14:paraId="6219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9" w:type="dxa"/>
            <w:shd w:val="clear" w:color="auto" w:fill="auto"/>
            <w:vAlign w:val="center"/>
          </w:tcPr>
          <w:p w14:paraId="6F80373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73" w:type="dxa"/>
            <w:shd w:val="clear" w:color="auto" w:fill="auto"/>
            <w:vAlign w:val="center"/>
          </w:tcPr>
          <w:p w14:paraId="2815D36F">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支持对出生日期、年龄、身份证号、手机号码格式进行格式校验。</w:t>
            </w:r>
          </w:p>
        </w:tc>
      </w:tr>
      <w:tr w14:paraId="7ECC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 w:type="dxa"/>
            <w:shd w:val="clear" w:color="auto" w:fill="auto"/>
            <w:vAlign w:val="center"/>
          </w:tcPr>
          <w:p w14:paraId="4DAFCA9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73" w:type="dxa"/>
            <w:shd w:val="clear" w:color="auto" w:fill="auto"/>
            <w:vAlign w:val="center"/>
          </w:tcPr>
          <w:p w14:paraId="19E32DF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支持患者复诊快速登记，通过身份证号等信息从系统中自动带出该患者以往就诊时预留的患者信息。</w:t>
            </w:r>
          </w:p>
        </w:tc>
      </w:tr>
      <w:tr w14:paraId="0323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9" w:type="dxa"/>
            <w:shd w:val="clear" w:color="auto" w:fill="auto"/>
            <w:vAlign w:val="center"/>
          </w:tcPr>
          <w:p w14:paraId="2024BFE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73" w:type="dxa"/>
            <w:shd w:val="clear" w:color="auto" w:fill="auto"/>
            <w:vAlign w:val="center"/>
          </w:tcPr>
          <w:p w14:paraId="43B4370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支持检查部位（检查项目）的筛选与勾选录入；支持单次检查登记多个检查部位（检查项目）。</w:t>
            </w:r>
          </w:p>
        </w:tc>
      </w:tr>
      <w:tr w14:paraId="1388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 w:type="dxa"/>
            <w:shd w:val="clear" w:color="auto" w:fill="auto"/>
            <w:vAlign w:val="center"/>
          </w:tcPr>
          <w:p w14:paraId="39C9FCA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373" w:type="dxa"/>
            <w:shd w:val="clear" w:color="auto" w:fill="auto"/>
            <w:vAlign w:val="center"/>
          </w:tcPr>
          <w:p w14:paraId="050D3D44">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支持根据设置的预约规则自动推荐最佳号源，支持同一患者相同检查类型多次检查合并登记，</w:t>
            </w:r>
          </w:p>
        </w:tc>
      </w:tr>
      <w:tr w14:paraId="24E8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jc w:val="center"/>
        </w:trPr>
        <w:tc>
          <w:tcPr>
            <w:tcW w:w="869" w:type="dxa"/>
            <w:shd w:val="clear" w:color="auto" w:fill="auto"/>
            <w:vAlign w:val="center"/>
          </w:tcPr>
          <w:p w14:paraId="3B02E2C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373" w:type="dxa"/>
            <w:shd w:val="clear" w:color="auto" w:fill="auto"/>
            <w:vAlign w:val="center"/>
          </w:tcPr>
          <w:p w14:paraId="33F8054C">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支持录入出生日期后自动计算出年龄、录入年龄后自动转换成出生年月。</w:t>
            </w:r>
          </w:p>
        </w:tc>
      </w:tr>
      <w:tr w14:paraId="7292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9" w:type="dxa"/>
            <w:shd w:val="clear" w:color="auto" w:fill="auto"/>
            <w:vAlign w:val="center"/>
          </w:tcPr>
          <w:p w14:paraId="3F69C06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373" w:type="dxa"/>
            <w:shd w:val="clear" w:color="auto" w:fill="auto"/>
            <w:vAlign w:val="center"/>
          </w:tcPr>
          <w:p w14:paraId="14FC50F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支持录入患者姓名、性别、出生日期、年龄、身份证号、手机号码等信息。</w:t>
            </w:r>
          </w:p>
        </w:tc>
      </w:tr>
      <w:tr w14:paraId="5863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69" w:type="dxa"/>
            <w:shd w:val="clear" w:color="auto" w:fill="auto"/>
            <w:vAlign w:val="center"/>
          </w:tcPr>
          <w:p w14:paraId="73F791E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373" w:type="dxa"/>
            <w:shd w:val="clear" w:color="auto" w:fill="auto"/>
            <w:vAlign w:val="center"/>
          </w:tcPr>
          <w:p w14:paraId="04C082E1">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支持录入患者姓名后自动解析出姓名拼音。</w:t>
            </w:r>
          </w:p>
        </w:tc>
      </w:tr>
      <w:tr w14:paraId="1138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69" w:type="dxa"/>
            <w:shd w:val="clear" w:color="auto" w:fill="auto"/>
            <w:vAlign w:val="center"/>
          </w:tcPr>
          <w:p w14:paraId="0DE7163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373" w:type="dxa"/>
            <w:shd w:val="clear" w:color="auto" w:fill="auto"/>
            <w:vAlign w:val="center"/>
          </w:tcPr>
          <w:p w14:paraId="293A1B7A">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支持录入身份证后自动解析出患者性别、出生日期与年龄。</w:t>
            </w:r>
          </w:p>
        </w:tc>
      </w:tr>
      <w:tr w14:paraId="41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9" w:type="dxa"/>
            <w:shd w:val="clear" w:color="auto" w:fill="auto"/>
            <w:vAlign w:val="center"/>
          </w:tcPr>
          <w:p w14:paraId="62F45C3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373" w:type="dxa"/>
            <w:shd w:val="clear" w:color="auto" w:fill="auto"/>
            <w:vAlign w:val="center"/>
          </w:tcPr>
          <w:p w14:paraId="4F025463">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支持申请单号、申请科室、申请医生、临床病史、临床诊断、检查内容等申请单信息的录入。</w:t>
            </w:r>
          </w:p>
        </w:tc>
      </w:tr>
      <w:tr w14:paraId="6C64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jc w:val="center"/>
        </w:trPr>
        <w:tc>
          <w:tcPr>
            <w:tcW w:w="869" w:type="dxa"/>
            <w:shd w:val="clear" w:color="auto" w:fill="auto"/>
            <w:vAlign w:val="center"/>
          </w:tcPr>
          <w:p w14:paraId="4E4EA8B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373" w:type="dxa"/>
            <w:shd w:val="clear" w:color="auto" w:fill="auto"/>
            <w:vAlign w:val="center"/>
          </w:tcPr>
          <w:p w14:paraId="1986E29D">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支持使用高拍仪拍摄及文件上传方式保存图片申请单。</w:t>
            </w:r>
          </w:p>
        </w:tc>
      </w:tr>
      <w:tr w14:paraId="6264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869" w:type="dxa"/>
            <w:shd w:val="clear" w:color="auto" w:fill="auto"/>
            <w:vAlign w:val="center"/>
          </w:tcPr>
          <w:p w14:paraId="4ED2800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73" w:type="dxa"/>
            <w:shd w:val="clear" w:color="auto" w:fill="auto"/>
            <w:vAlign w:val="center"/>
          </w:tcPr>
          <w:p w14:paraId="7C67DA95">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支持已登记检查的修改与作废。</w:t>
            </w:r>
          </w:p>
        </w:tc>
      </w:tr>
      <w:tr w14:paraId="156A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jc w:val="center"/>
        </w:trPr>
        <w:tc>
          <w:tcPr>
            <w:tcW w:w="869" w:type="dxa"/>
            <w:shd w:val="clear" w:color="auto" w:fill="auto"/>
            <w:vAlign w:val="center"/>
          </w:tcPr>
          <w:p w14:paraId="5B4C84A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373" w:type="dxa"/>
            <w:shd w:val="clear" w:color="auto" w:fill="auto"/>
            <w:vAlign w:val="center"/>
          </w:tcPr>
          <w:p w14:paraId="0BE9ABB7">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支持预约登记时自动生成排队号。</w:t>
            </w:r>
          </w:p>
        </w:tc>
      </w:tr>
      <w:tr w14:paraId="1C40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jc w:val="center"/>
        </w:trPr>
        <w:tc>
          <w:tcPr>
            <w:tcW w:w="869" w:type="dxa"/>
            <w:shd w:val="clear" w:color="auto" w:fill="auto"/>
            <w:vAlign w:val="center"/>
          </w:tcPr>
          <w:p w14:paraId="6614161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373" w:type="dxa"/>
            <w:shd w:val="clear" w:color="auto" w:fill="auto"/>
            <w:vAlign w:val="center"/>
          </w:tcPr>
          <w:p w14:paraId="0A1F7D70">
            <w:pPr>
              <w:keepNext/>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支持住院患者病区、床位号录入。</w:t>
            </w:r>
          </w:p>
        </w:tc>
      </w:tr>
    </w:tbl>
    <w:p w14:paraId="1B9B4874">
      <w:pPr>
        <w:pStyle w:val="3"/>
        <w:bidi w:val="0"/>
        <w:rPr>
          <w:rFonts w:hint="eastAsia"/>
          <w:lang w:val="en-US" w:eastAsia="zh-CN"/>
        </w:rPr>
      </w:pPr>
      <w:r>
        <w:rPr>
          <w:rFonts w:hint="eastAsia"/>
          <w:lang w:val="en-US" w:eastAsia="zh-CN"/>
        </w:rPr>
        <w:t>2.2特检设备报告上传归档</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5"/>
        <w:gridCol w:w="8377"/>
      </w:tblGrid>
      <w:tr w14:paraId="14DB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blHeader/>
          <w:jc w:val="center"/>
        </w:trPr>
        <w:tc>
          <w:tcPr>
            <w:tcW w:w="865" w:type="dxa"/>
            <w:shd w:val="clear" w:color="auto" w:fill="F4B382" w:themeFill="accent2" w:themeFillTint="99"/>
            <w:vAlign w:val="center"/>
          </w:tcPr>
          <w:p w14:paraId="7CFB32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7" w:type="dxa"/>
            <w:shd w:val="clear" w:color="auto" w:fill="F4B382" w:themeFill="accent2" w:themeFillTint="99"/>
            <w:noWrap/>
            <w:vAlign w:val="center"/>
          </w:tcPr>
          <w:p w14:paraId="3C552FD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52E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65" w:type="dxa"/>
            <w:shd w:val="clear" w:color="auto" w:fill="auto"/>
            <w:vAlign w:val="center"/>
          </w:tcPr>
          <w:p w14:paraId="1A3F2D6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377" w:type="dxa"/>
            <w:shd w:val="clear" w:color="auto" w:fill="auto"/>
            <w:noWrap/>
            <w:vAlign w:val="center"/>
          </w:tcPr>
          <w:p w14:paraId="0464395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2"/>
                <w:sz w:val="21"/>
                <w:szCs w:val="21"/>
                <w:u w:val="none"/>
                <w:lang w:val="en-US" w:eastAsia="zh-CN" w:bidi="ar-SA"/>
              </w:rPr>
              <w:t>提供自动上传服务，无需单独安装客户端，可实现单机设备报告自动上传。</w:t>
            </w:r>
          </w:p>
        </w:tc>
      </w:tr>
      <w:tr w14:paraId="04AA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shd w:val="clear" w:color="auto" w:fill="auto"/>
            <w:vAlign w:val="center"/>
          </w:tcPr>
          <w:p w14:paraId="03EC9F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377" w:type="dxa"/>
            <w:shd w:val="clear" w:color="auto" w:fill="auto"/>
            <w:noWrap/>
            <w:vAlign w:val="center"/>
          </w:tcPr>
          <w:p w14:paraId="687C5A5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highlight w:val="none"/>
                <w:u w:val="none"/>
                <w:lang w:val="en-US" w:eastAsia="zh-CN"/>
              </w:rPr>
              <w:t>检查设备有外部数据接口则通过接口方式获取原始报告数据；如果没有外部数据接口则通过NLP后结构化算法将自然语言报告转换为结构化报告数据存储。（需提供系统截图证明及相关软件著作权证明材料）</w:t>
            </w:r>
          </w:p>
        </w:tc>
      </w:tr>
      <w:tr w14:paraId="6A3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7E66C3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377" w:type="dxa"/>
            <w:shd w:val="clear" w:color="auto" w:fill="auto"/>
            <w:noWrap/>
            <w:vAlign w:val="center"/>
          </w:tcPr>
          <w:p w14:paraId="323C8D5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支持自动根据特检设备出具的报告唯一号（如检查号）进行患者信息匹配，实现报告自动上传归档。</w:t>
            </w:r>
          </w:p>
        </w:tc>
      </w:tr>
      <w:tr w14:paraId="7B77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5" w:type="dxa"/>
            <w:shd w:val="clear" w:color="auto" w:fill="auto"/>
            <w:vAlign w:val="center"/>
          </w:tcPr>
          <w:p w14:paraId="28F4B6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377" w:type="dxa"/>
            <w:shd w:val="clear" w:color="auto" w:fill="auto"/>
            <w:noWrap/>
            <w:vAlign w:val="center"/>
          </w:tcPr>
          <w:p w14:paraId="4F5B9C3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原始报告及HIS申请单信息不具备唯一识别号时，支持通过患者姓名、pid等多种信息组合完成患者信息匹配，可由技师判断信息无误后上传报告。</w:t>
            </w:r>
          </w:p>
        </w:tc>
      </w:tr>
      <w:tr w14:paraId="76E5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055681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377" w:type="dxa"/>
            <w:shd w:val="clear" w:color="auto" w:fill="auto"/>
            <w:noWrap/>
            <w:vAlign w:val="center"/>
          </w:tcPr>
          <w:p w14:paraId="59792D5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报告上传后临床医生通过调阅平台可查看原始报告。</w:t>
            </w:r>
          </w:p>
        </w:tc>
      </w:tr>
    </w:tbl>
    <w:p w14:paraId="7CF1C8DF">
      <w:pPr>
        <w:pStyle w:val="3"/>
        <w:bidi w:val="0"/>
        <w:rPr>
          <w:rFonts w:hint="eastAsia"/>
          <w:lang w:val="en-US" w:eastAsia="zh-CN"/>
        </w:rPr>
      </w:pPr>
      <w:r>
        <w:rPr>
          <w:rFonts w:hint="eastAsia"/>
          <w:lang w:val="en-US" w:eastAsia="zh-CN"/>
        </w:rPr>
        <w:t>2.3结构化报告重构</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5"/>
        <w:gridCol w:w="8377"/>
      </w:tblGrid>
      <w:tr w14:paraId="33C3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tblHeader/>
          <w:jc w:val="center"/>
        </w:trPr>
        <w:tc>
          <w:tcPr>
            <w:tcW w:w="865" w:type="dxa"/>
            <w:shd w:val="clear" w:color="auto" w:fill="F4B382" w:themeFill="accent2" w:themeFillTint="99"/>
            <w:vAlign w:val="center"/>
          </w:tcPr>
          <w:p w14:paraId="4CC064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7" w:type="dxa"/>
            <w:shd w:val="clear" w:color="auto" w:fill="F4B382" w:themeFill="accent2" w:themeFillTint="99"/>
            <w:noWrap/>
            <w:vAlign w:val="center"/>
          </w:tcPr>
          <w:p w14:paraId="5B7D380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7333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389845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377" w:type="dxa"/>
            <w:shd w:val="clear" w:color="auto" w:fill="auto"/>
            <w:noWrap/>
            <w:vAlign w:val="center"/>
          </w:tcPr>
          <w:p w14:paraId="2CF56EC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支持对上传的原始报告中患者基本信息、检查项目、检查结论、检查所见及测量数值等内容进行解析重构成结构化的报告</w:t>
            </w:r>
          </w:p>
        </w:tc>
      </w:tr>
      <w:tr w14:paraId="4D72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3F2DE0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377" w:type="dxa"/>
            <w:shd w:val="clear" w:color="auto" w:fill="auto"/>
            <w:noWrap/>
            <w:vAlign w:val="center"/>
          </w:tcPr>
          <w:p w14:paraId="043D712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支持根据医院质控及评审等要求，对特检系统原始报告进行设备厂家信息脱敏、文本描述变更、增加医院logo、同种类检查不同厂家设备产生的报告格式统一等个性化报告重构处理。</w:t>
            </w:r>
            <w:r>
              <w:rPr>
                <w:rFonts w:hint="eastAsia" w:ascii="宋体" w:hAnsi="宋体" w:eastAsia="宋体" w:cs="宋体"/>
                <w:i w:val="0"/>
                <w:iCs w:val="0"/>
                <w:color w:val="000000"/>
                <w:sz w:val="21"/>
                <w:szCs w:val="21"/>
                <w:highlight w:val="none"/>
                <w:u w:val="none"/>
                <w:lang w:val="en-US" w:eastAsia="zh-CN"/>
              </w:rPr>
              <w:t>（提供截图证明）</w:t>
            </w:r>
          </w:p>
        </w:tc>
      </w:tr>
      <w:tr w14:paraId="6308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jc w:val="center"/>
        </w:trPr>
        <w:tc>
          <w:tcPr>
            <w:tcW w:w="865" w:type="dxa"/>
            <w:shd w:val="clear" w:color="auto" w:fill="auto"/>
            <w:vAlign w:val="center"/>
          </w:tcPr>
          <w:p w14:paraId="75F1025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377" w:type="dxa"/>
            <w:shd w:val="clear" w:color="auto" w:fill="auto"/>
            <w:noWrap/>
            <w:vAlign w:val="center"/>
          </w:tcPr>
          <w:p w14:paraId="1133266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支持对重构后的结构化报告的内容进行编辑、删除等操作</w:t>
            </w:r>
          </w:p>
        </w:tc>
      </w:tr>
      <w:tr w14:paraId="037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865" w:type="dxa"/>
            <w:shd w:val="clear" w:color="auto" w:fill="auto"/>
            <w:vAlign w:val="center"/>
          </w:tcPr>
          <w:p w14:paraId="7D09AE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377" w:type="dxa"/>
            <w:shd w:val="clear" w:color="auto" w:fill="auto"/>
            <w:noWrap/>
            <w:vAlign w:val="center"/>
          </w:tcPr>
          <w:p w14:paraId="64F1EC8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解析后的结构化报告保留原始报告中的图像、表格等信息。</w:t>
            </w:r>
          </w:p>
        </w:tc>
      </w:tr>
      <w:tr w14:paraId="530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865" w:type="dxa"/>
            <w:shd w:val="clear" w:color="auto" w:fill="auto"/>
            <w:vAlign w:val="center"/>
          </w:tcPr>
          <w:p w14:paraId="4277A7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377" w:type="dxa"/>
            <w:shd w:val="clear" w:color="auto" w:fill="auto"/>
            <w:noWrap/>
            <w:vAlign w:val="center"/>
          </w:tcPr>
          <w:p w14:paraId="3E5D2EE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重构后的结构化报告完成编辑、保存、审核后，临床医生可调阅重构修改后的报告内容，</w:t>
            </w:r>
          </w:p>
        </w:tc>
      </w:tr>
      <w:tr w14:paraId="40A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08B17B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8377" w:type="dxa"/>
            <w:shd w:val="clear" w:color="auto" w:fill="auto"/>
            <w:noWrap/>
            <w:vAlign w:val="center"/>
          </w:tcPr>
          <w:p w14:paraId="6778C32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color w:val="000000"/>
                <w:sz w:val="21"/>
                <w:szCs w:val="21"/>
                <w:highlight w:val="none"/>
                <w:lang w:val="en-US" w:eastAsia="zh-CN"/>
              </w:rPr>
              <w:t>具备检查测量数值正常值范围设定及自动判断与提示，用户可自定义检查测量项正常值范围，根据定义范围结合患者年龄、性别等基本信息判断异常值。并对异常值有醒目颜色及上下箭头标注。</w:t>
            </w:r>
            <w:r>
              <w:rPr>
                <w:rFonts w:hint="eastAsia" w:ascii="宋体" w:hAnsi="宋体" w:eastAsia="宋体" w:cs="宋体"/>
                <w:i w:val="0"/>
                <w:iCs w:val="0"/>
                <w:color w:val="000000"/>
                <w:sz w:val="21"/>
                <w:szCs w:val="21"/>
                <w:highlight w:val="none"/>
                <w:u w:val="none"/>
                <w:lang w:val="en-US" w:eastAsia="zh-CN"/>
              </w:rPr>
              <w:t>（提供截图证明）</w:t>
            </w:r>
          </w:p>
        </w:tc>
      </w:tr>
      <w:tr w14:paraId="7BFA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5" w:type="dxa"/>
            <w:shd w:val="clear" w:color="auto" w:fill="auto"/>
            <w:vAlign w:val="center"/>
          </w:tcPr>
          <w:p w14:paraId="2CF4612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8377" w:type="dxa"/>
            <w:shd w:val="clear" w:color="auto" w:fill="auto"/>
            <w:noWrap/>
            <w:vAlign w:val="center"/>
          </w:tcPr>
          <w:p w14:paraId="5F35FA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支持对结构化报告的内容进行查询，</w:t>
            </w:r>
            <w:r>
              <w:rPr>
                <w:rFonts w:hint="eastAsia" w:ascii="宋体" w:hAnsi="宋体" w:eastAsia="宋体" w:cs="宋体"/>
                <w:sz w:val="21"/>
                <w:szCs w:val="21"/>
                <w:highlight w:val="none"/>
                <w:lang w:val="en-US" w:eastAsia="zh-CN"/>
              </w:rPr>
              <w:t>根据结构化的检查结论、检查所见及测量数值设置检索条件，并可支持多组检索条件组合检索出对应符合报告，提高检索报告的效率和准确性。（提供截图证明）</w:t>
            </w:r>
          </w:p>
        </w:tc>
      </w:tr>
    </w:tbl>
    <w:p w14:paraId="32C803CA">
      <w:pPr>
        <w:pStyle w:val="3"/>
        <w:bidi w:val="0"/>
        <w:rPr>
          <w:rFonts w:hint="eastAsia"/>
          <w:lang w:val="en-US" w:eastAsia="zh-CN"/>
        </w:rPr>
      </w:pPr>
      <w:r>
        <w:rPr>
          <w:rFonts w:hint="eastAsia"/>
          <w:lang w:val="en-US" w:eastAsia="zh-CN"/>
        </w:rPr>
        <w:t>2.4报告工作站管理</w:t>
      </w:r>
    </w:p>
    <w:tbl>
      <w:tblPr>
        <w:tblStyle w:val="26"/>
        <w:tblW w:w="9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8"/>
        <w:gridCol w:w="8374"/>
      </w:tblGrid>
      <w:tr w14:paraId="3468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blHeader/>
          <w:jc w:val="center"/>
        </w:trPr>
        <w:tc>
          <w:tcPr>
            <w:tcW w:w="868" w:type="dxa"/>
            <w:tcBorders>
              <w:top w:val="single" w:color="000000" w:sz="8" w:space="0"/>
              <w:left w:val="single" w:color="000000" w:sz="8" w:space="0"/>
              <w:bottom w:val="single" w:color="000000" w:sz="8" w:space="0"/>
              <w:right w:val="single" w:color="000000" w:sz="8" w:space="0"/>
            </w:tcBorders>
            <w:shd w:val="clear" w:color="auto" w:fill="F4B382"/>
            <w:vAlign w:val="center"/>
          </w:tcPr>
          <w:p w14:paraId="45177C3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374" w:type="dxa"/>
            <w:tcBorders>
              <w:top w:val="single" w:color="000000" w:sz="8" w:space="0"/>
              <w:left w:val="single" w:color="000000" w:sz="8" w:space="0"/>
              <w:bottom w:val="single" w:color="000000" w:sz="8" w:space="0"/>
              <w:right w:val="single" w:color="000000" w:sz="8" w:space="0"/>
            </w:tcBorders>
            <w:shd w:val="clear" w:color="auto" w:fill="F4B382"/>
            <w:vAlign w:val="center"/>
          </w:tcPr>
          <w:p w14:paraId="125DE0F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详细技术参数</w:t>
            </w:r>
          </w:p>
        </w:tc>
      </w:tr>
      <w:tr w14:paraId="55F8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2799679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3D12551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个性化任务筛选功能，可根据检查部门、检查设备、检查类型、检查状态、患者姓名、检查号、报告状态、紧急程度、日期/时间等条件自由组合完成任务过滤标签的建立。并支持将筛选的条件进行保存，下次登入时会自动默认已保存的筛选条件。支持高级查询、模糊查询支持查询报告中的具体内容。</w:t>
            </w:r>
          </w:p>
        </w:tc>
      </w:tr>
      <w:tr w14:paraId="429F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45ADCC1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260D912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支持直接在患者列表查看原始报告、申请单等信息</w:t>
            </w:r>
          </w:p>
        </w:tc>
      </w:tr>
      <w:tr w14:paraId="0C80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682962E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0348D0A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在报告界面支持查看重构后的结构化报告、原始报告、申请单</w:t>
            </w:r>
          </w:p>
        </w:tc>
      </w:tr>
      <w:tr w14:paraId="5402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6764B1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F725A0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报告书写相关的功能模块，如历史报告、词库模版、申请单信息、影像质控、报告归类等、在一个界面显示，无需来回切换界面</w:t>
            </w:r>
          </w:p>
        </w:tc>
      </w:tr>
      <w:tr w14:paraId="177C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43FFADA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4DBEE4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支持患者的检查超时提示，提醒医学诊断医师及时完成报告书写</w:t>
            </w:r>
          </w:p>
        </w:tc>
      </w:tr>
      <w:tr w14:paraId="2E02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0922BC7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45C487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支持报告书写时对申请单信息、检查信息进行调阅查看。</w:t>
            </w:r>
          </w:p>
        </w:tc>
      </w:tr>
      <w:tr w14:paraId="5268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05890AD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43B5D12F">
            <w:pPr>
              <w:keepNext w:val="0"/>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支持异常值有醒目颜色及上下箭头标注。</w:t>
            </w:r>
          </w:p>
        </w:tc>
      </w:tr>
      <w:tr w14:paraId="6A97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6776FB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D032CF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支持根据患者检查项目自动匹配结构化报告单样式，报告书写过程中可切换报告单样式；报告单样式可按医院要求修改。</w:t>
            </w:r>
          </w:p>
        </w:tc>
      </w:tr>
      <w:tr w14:paraId="2E6F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4DC3EA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1693274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系统具备公有、私有词库模板，支持根据患者检查项目自动匹配显示相应的词库模版，支持将报告内容存为私有或公有模板</w:t>
            </w:r>
          </w:p>
        </w:tc>
      </w:tr>
      <w:tr w14:paraId="0CFE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1E4D5F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3014ACB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支持维护特殊符号及常用计算公式，支持快捷选择进行应用</w:t>
            </w:r>
          </w:p>
        </w:tc>
      </w:tr>
      <w:tr w14:paraId="38EE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2BB30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408A865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书写报告时支持查看患者历次检查及区域检查的报告及图像，并支持直接调用历史检查的检查所见、检查结论的内容</w:t>
            </w:r>
          </w:p>
        </w:tc>
      </w:tr>
      <w:tr w14:paraId="6B44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FBD6B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50BB0C1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支持一键式结构化报告功能；支持报告样式显示区与结构化报告编辑区为两个独立区域，在进行结构化报告编辑时不影响报告样式显示。（须提供所投产品经国家认可的检测机构出具的测试报告佐证）</w:t>
            </w:r>
          </w:p>
        </w:tc>
      </w:tr>
      <w:tr w14:paraId="67CA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2A1B91A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5E93CC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支持结构化报告自定义编辑功能，医生可根据要求能自行维护和编辑结构化报告内容。（须提供所投产品经国家认可的检测机构出具的测试报告佐证）</w:t>
            </w:r>
          </w:p>
        </w:tc>
      </w:tr>
      <w:tr w14:paraId="138C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5D60C7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04C47BB">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支持将录入数据的结构化报告存为子模版，下次报告书写时直接使用保存的子模版，无需重复录入结构化数据</w:t>
            </w:r>
          </w:p>
        </w:tc>
      </w:tr>
      <w:tr w14:paraId="1D2D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2647A79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50E98C29">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支持根据患者检查项目自动匹配对应的结构化模板</w:t>
            </w:r>
          </w:p>
        </w:tc>
      </w:tr>
      <w:tr w14:paraId="5D7B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8F32F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5E45FA2A">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支持在报告中直接点击结构化报告的关键数值查看和修改选项，完成报告数据内容的修改</w:t>
            </w:r>
          </w:p>
        </w:tc>
      </w:tr>
      <w:tr w14:paraId="40DE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C8EF5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FDCB33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支持查询同名、同设备、同部位患者的历史检查报告、申请单信息</w:t>
            </w:r>
          </w:p>
        </w:tc>
      </w:tr>
      <w:tr w14:paraId="1A04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67653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2E75D5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支持报告单预览与打印。</w:t>
            </w:r>
          </w:p>
        </w:tc>
      </w:tr>
      <w:tr w14:paraId="2194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11039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5306E3E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支持双审核报告管理流程，具备报告多级权限管理，可设置低级别医生只有报告权限，高级别医生具有报告书写、报告审核、撤销审核等权限</w:t>
            </w:r>
          </w:p>
        </w:tc>
      </w:tr>
      <w:tr w14:paraId="02A7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3221E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4E123612">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报告管理分为初始报告、终审报告。终审报告可在总览里面查看。</w:t>
            </w:r>
          </w:p>
        </w:tc>
      </w:tr>
      <w:tr w14:paraId="73F26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02AB8CF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0ED9133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审核阶段报告可撤回（需填写撤回原因）。</w:t>
            </w:r>
          </w:p>
        </w:tc>
      </w:tr>
      <w:tr w14:paraId="1138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FEAA4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7D6BC5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上级用户对下级用户的报告可驳回（需填写驳回修改意见）从而使报告进行重新审核。</w:t>
            </w:r>
          </w:p>
        </w:tc>
      </w:tr>
      <w:tr w14:paraId="4A9E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DA526C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1DC81D8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支持报告的临时保存、多次保存与审核。</w:t>
            </w:r>
          </w:p>
        </w:tc>
      </w:tr>
      <w:tr w14:paraId="295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17F3A0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3CD50E4">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支持已审核报告将无法再被编辑。如需更改，需要由更高权限的医生或主任取消审核后更改</w:t>
            </w:r>
          </w:p>
        </w:tc>
      </w:tr>
      <w:tr w14:paraId="4BE5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164DF32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33D11D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支持报告医生、审核医生电子签名。</w:t>
            </w:r>
          </w:p>
        </w:tc>
      </w:tr>
      <w:tr w14:paraId="1E9E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BCE87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128F0FB3">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支持退回报告，并录入退回原因后通知报告医生</w:t>
            </w:r>
          </w:p>
        </w:tc>
      </w:tr>
      <w:tr w14:paraId="3E67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24684B3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E2F869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支持预设检查危急值关键字段，若检测到报告中存在危急值关键字，则弹框提示上报危急值</w:t>
            </w:r>
          </w:p>
        </w:tc>
      </w:tr>
      <w:tr w14:paraId="140A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5BC8CBA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FC2B84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完成后的报告可进行随访、会诊、阴阳性以及自定义的报告归类。支持 ICD 10归类保存。</w:t>
            </w:r>
          </w:p>
        </w:tc>
      </w:tr>
      <w:tr w14:paraId="73EA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50D663F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2A194F1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支持设置重拍、加拍等操作，可录入重拍或加拍的原因，相关信息自动同步到技师工作站</w:t>
            </w:r>
          </w:p>
        </w:tc>
      </w:tr>
      <w:tr w14:paraId="151E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87AE3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7447E925">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支持对图片申请单的调阅查看。</w:t>
            </w:r>
          </w:p>
        </w:tc>
      </w:tr>
      <w:tr w14:paraId="3E70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A69BE5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3B680EA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支持记录报告修改痕迹，对同一个检查的多次保存与审核内容进行对比显示。</w:t>
            </w:r>
          </w:p>
        </w:tc>
      </w:tr>
      <w:tr w14:paraId="168CC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3D93F6C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42D3A6E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支持所见即所得的类word的报告书写模式。（提供截图证明）</w:t>
            </w:r>
          </w:p>
        </w:tc>
      </w:tr>
      <w:tr w14:paraId="3723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5FF882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68655F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支持输出JPG或PDF格式的报告</w:t>
            </w:r>
          </w:p>
        </w:tc>
      </w:tr>
      <w:tr w14:paraId="7586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1FFB836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69938678">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支持审核过的报告向HIS进行推送</w:t>
            </w:r>
          </w:p>
        </w:tc>
      </w:tr>
      <w:tr w14:paraId="05C1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4C8F2A2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53C392FC">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支持与电子病历、360视图等进行对接，在书写报告时可直接查看患者病历信息</w:t>
            </w:r>
          </w:p>
        </w:tc>
      </w:tr>
      <w:tr w14:paraId="4BE8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8" w:type="dxa"/>
            <w:tcBorders>
              <w:top w:val="nil"/>
              <w:left w:val="single" w:color="000000" w:sz="8" w:space="0"/>
              <w:bottom w:val="single" w:color="000000" w:sz="8" w:space="0"/>
              <w:right w:val="single" w:color="000000" w:sz="8" w:space="0"/>
            </w:tcBorders>
            <w:shd w:val="clear" w:color="auto" w:fill="auto"/>
            <w:vAlign w:val="center"/>
          </w:tcPr>
          <w:p w14:paraId="740EF0C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374" w:type="dxa"/>
            <w:tcBorders>
              <w:top w:val="nil"/>
              <w:left w:val="single" w:color="000000" w:sz="8" w:space="0"/>
              <w:bottom w:val="single" w:color="000000" w:sz="8" w:space="0"/>
              <w:right w:val="single" w:color="000000" w:sz="8" w:space="0"/>
            </w:tcBorders>
            <w:shd w:val="clear" w:color="auto" w:fill="auto"/>
            <w:vAlign w:val="center"/>
          </w:tcPr>
          <w:p w14:paraId="3A3228A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在报告中集成电子签章CA系统，集成医生身份认证、数字电子签章、报告验签。也可附加手写体图片签名。</w:t>
            </w:r>
            <w:r>
              <w:rPr>
                <w:rStyle w:val="98"/>
                <w:lang w:val="en-US" w:eastAsia="zh-CN" w:bidi="ar"/>
              </w:rPr>
              <w:t>（要求有系统截图证明及相关软件著作权证明材料）</w:t>
            </w:r>
          </w:p>
        </w:tc>
      </w:tr>
    </w:tbl>
    <w:p w14:paraId="1A9A3176">
      <w:pPr>
        <w:pStyle w:val="3"/>
        <w:bidi w:val="0"/>
        <w:rPr>
          <w:rFonts w:hint="default"/>
          <w:lang w:val="en-US" w:eastAsia="zh-CN"/>
        </w:rPr>
      </w:pPr>
      <w:r>
        <w:rPr>
          <w:rFonts w:hint="eastAsia"/>
          <w:lang w:val="en-US" w:eastAsia="zh-CN"/>
        </w:rPr>
        <w:t>2.5危急值闭环管理</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8374"/>
      </w:tblGrid>
      <w:tr w14:paraId="0731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868" w:type="dxa"/>
            <w:shd w:val="clear" w:color="auto" w:fill="F4B382" w:themeFill="accent2" w:themeFillTint="99"/>
            <w:vAlign w:val="center"/>
          </w:tcPr>
          <w:p w14:paraId="16DCCAF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4" w:type="dxa"/>
            <w:shd w:val="clear" w:color="auto" w:fill="F4B382" w:themeFill="accent2" w:themeFillTint="99"/>
            <w:vAlign w:val="center"/>
          </w:tcPr>
          <w:p w14:paraId="5C5834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2942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7779E71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374" w:type="dxa"/>
            <w:shd w:val="clear" w:color="auto" w:fill="auto"/>
            <w:vAlign w:val="center"/>
          </w:tcPr>
          <w:p w14:paraId="56BA0DD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通过对报告的数据结构化处理，各种具有危急值的检查项目在平台中能通过匹配算法根据具体测量数值和诊断术语自动判断危急值报告并预警，结合危急值人工干预上报及后续全院信息平台危急值处理反馈，形成一个较为完善的危急值发现、上报、处理、回馈的业务流程。（提供</w:t>
            </w:r>
            <w:r>
              <w:rPr>
                <w:rFonts w:hint="eastAsia" w:ascii="宋体" w:hAnsi="宋体"/>
                <w:sz w:val="21"/>
                <w:szCs w:val="21"/>
                <w:highlight w:val="none"/>
                <w:lang w:val="en-US" w:eastAsia="zh"/>
                <w:woUserID w:val="2"/>
              </w:rPr>
              <w:t>截图证明）</w:t>
            </w:r>
          </w:p>
        </w:tc>
      </w:tr>
      <w:tr w14:paraId="2DA0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7B3FC37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374" w:type="dxa"/>
            <w:shd w:val="clear" w:color="auto" w:fill="auto"/>
            <w:vAlign w:val="center"/>
          </w:tcPr>
          <w:p w14:paraId="7A4CB84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支持危急值上报，一键上报危急值，有危急值告警时上报到临床医生</w:t>
            </w:r>
          </w:p>
        </w:tc>
      </w:tr>
      <w:tr w14:paraId="0A6D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6CBFAAE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374" w:type="dxa"/>
            <w:shd w:val="clear" w:color="auto" w:fill="auto"/>
            <w:vAlign w:val="center"/>
          </w:tcPr>
          <w:p w14:paraId="05135E5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医生收到后且查看返回给科室医生已经查看知道情况，从而形成完整的危急值闭环</w:t>
            </w:r>
          </w:p>
        </w:tc>
      </w:tr>
      <w:tr w14:paraId="03D9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3C29D7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374" w:type="dxa"/>
            <w:shd w:val="clear" w:color="auto" w:fill="auto"/>
            <w:vAlign w:val="center"/>
          </w:tcPr>
          <w:p w14:paraId="1657B42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支持预设检查危急值关键字段，若检测到报告中存在危急值关键字，则弹框提示上报危急值</w:t>
            </w:r>
          </w:p>
        </w:tc>
      </w:tr>
      <w:tr w14:paraId="1EC5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445C68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374" w:type="dxa"/>
            <w:shd w:val="clear" w:color="auto" w:fill="auto"/>
            <w:vAlign w:val="center"/>
          </w:tcPr>
          <w:p w14:paraId="1EB69E9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支持危急值关键字维护</w:t>
            </w:r>
          </w:p>
        </w:tc>
      </w:tr>
      <w:tr w14:paraId="5E27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2D8D0E3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8374" w:type="dxa"/>
            <w:shd w:val="clear" w:color="auto" w:fill="auto"/>
            <w:vAlign w:val="center"/>
          </w:tcPr>
          <w:p w14:paraId="5EA99DC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支持对危急值上报、接受、处理等全流程进行记录和查看</w:t>
            </w:r>
          </w:p>
        </w:tc>
      </w:tr>
    </w:tbl>
    <w:p w14:paraId="30EFC806">
      <w:pPr>
        <w:pStyle w:val="3"/>
        <w:bidi w:val="0"/>
        <w:rPr>
          <w:rFonts w:hint="default"/>
          <w:lang w:val="en-US" w:eastAsia="zh-CN"/>
        </w:rPr>
      </w:pPr>
      <w:r>
        <w:rPr>
          <w:rFonts w:hint="eastAsia"/>
          <w:lang w:val="en-US" w:eastAsia="zh-CN"/>
        </w:rPr>
        <w:t>2.6临床调阅平台</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8374"/>
      </w:tblGrid>
      <w:tr w14:paraId="3DFD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blHeader/>
          <w:jc w:val="center"/>
        </w:trPr>
        <w:tc>
          <w:tcPr>
            <w:tcW w:w="868" w:type="dxa"/>
            <w:shd w:val="clear" w:color="auto" w:fill="F4B382" w:themeFill="accent2" w:themeFillTint="99"/>
            <w:vAlign w:val="center"/>
          </w:tcPr>
          <w:p w14:paraId="27FFDC3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4" w:type="dxa"/>
            <w:shd w:val="clear" w:color="auto" w:fill="F4B382" w:themeFill="accent2" w:themeFillTint="99"/>
            <w:vAlign w:val="center"/>
          </w:tcPr>
          <w:p w14:paraId="3EB8F38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11C7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73361CB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74" w:type="dxa"/>
            <w:shd w:val="clear" w:color="auto" w:fill="auto"/>
            <w:vAlign w:val="center"/>
          </w:tcPr>
          <w:p w14:paraId="54BCD747">
            <w:pPr>
              <w:keepNext w:val="0"/>
              <w:keepLines w:val="0"/>
              <w:widowControl/>
              <w:suppressLineNumbers w:val="0"/>
              <w:snapToGrid w:val="0"/>
              <w:spacing w:before="0" w:beforeAutospacing="0" w:after="0" w:afterAutospacing="0"/>
              <w:ind w:left="0" w:leftChars="0" w:right="0" w:rightChars="0"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支持按照病人ID号、影像号、检查项目、检查设备、检查状态、患者姓名、性别、出生日期、身份证号、手机号码、患者类型、申请科室、申请医生、检查部位、检查时间、诊断结果等筛选搜索检查患者</w:t>
            </w:r>
          </w:p>
        </w:tc>
      </w:tr>
      <w:tr w14:paraId="7A50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 w:hRule="atLeast"/>
          <w:jc w:val="center"/>
        </w:trPr>
        <w:tc>
          <w:tcPr>
            <w:tcW w:w="868" w:type="dxa"/>
            <w:shd w:val="clear" w:color="auto" w:fill="auto"/>
            <w:vAlign w:val="center"/>
          </w:tcPr>
          <w:p w14:paraId="56D9F84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74" w:type="dxa"/>
            <w:shd w:val="clear" w:color="auto" w:fill="auto"/>
            <w:vAlign w:val="center"/>
          </w:tcPr>
          <w:p w14:paraId="62B01760">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具有通过患者基本信息查询检查报告的功能</w:t>
            </w:r>
          </w:p>
        </w:tc>
      </w:tr>
      <w:tr w14:paraId="3BE2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jc w:val="center"/>
        </w:trPr>
        <w:tc>
          <w:tcPr>
            <w:tcW w:w="868" w:type="dxa"/>
            <w:shd w:val="clear" w:color="auto" w:fill="auto"/>
            <w:vAlign w:val="center"/>
          </w:tcPr>
          <w:p w14:paraId="3D2BDD3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74" w:type="dxa"/>
            <w:shd w:val="clear" w:color="auto" w:fill="auto"/>
            <w:vAlign w:val="center"/>
          </w:tcPr>
          <w:p w14:paraId="3EA1390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支持特定检查患者提供指定人员授权调阅功能</w:t>
            </w:r>
          </w:p>
        </w:tc>
      </w:tr>
      <w:tr w14:paraId="4309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 w:hRule="atLeast"/>
          <w:jc w:val="center"/>
        </w:trPr>
        <w:tc>
          <w:tcPr>
            <w:tcW w:w="868" w:type="dxa"/>
            <w:shd w:val="clear" w:color="auto" w:fill="auto"/>
            <w:vAlign w:val="center"/>
          </w:tcPr>
          <w:p w14:paraId="061A1E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74" w:type="dxa"/>
            <w:shd w:val="clear" w:color="auto" w:fill="auto"/>
            <w:vAlign w:val="center"/>
          </w:tcPr>
          <w:p w14:paraId="3CFCD1C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具有不同类型特殊检查的原始报告或重构后的结构化报告的功能</w:t>
            </w:r>
          </w:p>
        </w:tc>
      </w:tr>
      <w:tr w14:paraId="1332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jc w:val="center"/>
        </w:trPr>
        <w:tc>
          <w:tcPr>
            <w:tcW w:w="868" w:type="dxa"/>
            <w:shd w:val="clear" w:color="auto" w:fill="auto"/>
            <w:vAlign w:val="center"/>
          </w:tcPr>
          <w:p w14:paraId="464D2D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74" w:type="dxa"/>
            <w:shd w:val="clear" w:color="auto" w:fill="auto"/>
            <w:vAlign w:val="center"/>
          </w:tcPr>
          <w:p w14:paraId="2F6E180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支持纯WEB类WORD报告显示模式（提供截图证明）</w:t>
            </w:r>
          </w:p>
        </w:tc>
      </w:tr>
      <w:tr w14:paraId="64C1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jc w:val="center"/>
        </w:trPr>
        <w:tc>
          <w:tcPr>
            <w:tcW w:w="868" w:type="dxa"/>
            <w:shd w:val="clear" w:color="auto" w:fill="auto"/>
            <w:vAlign w:val="center"/>
          </w:tcPr>
          <w:p w14:paraId="435A55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74" w:type="dxa"/>
            <w:shd w:val="clear" w:color="auto" w:fill="auto"/>
            <w:vAlign w:val="center"/>
          </w:tcPr>
          <w:p w14:paraId="28C42C7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支持申请单显示</w:t>
            </w:r>
          </w:p>
        </w:tc>
      </w:tr>
      <w:tr w14:paraId="01D7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jc w:val="center"/>
        </w:trPr>
        <w:tc>
          <w:tcPr>
            <w:tcW w:w="868" w:type="dxa"/>
            <w:shd w:val="clear" w:color="auto" w:fill="auto"/>
            <w:vAlign w:val="center"/>
          </w:tcPr>
          <w:p w14:paraId="621658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374" w:type="dxa"/>
            <w:shd w:val="clear" w:color="auto" w:fill="auto"/>
            <w:vAlign w:val="center"/>
          </w:tcPr>
          <w:p w14:paraId="0D666D9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支持PDF报告调阅，可查看肺功能、C13、视频脑电图等医院各种特殊检查的图文报告</w:t>
            </w:r>
          </w:p>
        </w:tc>
      </w:tr>
      <w:tr w14:paraId="2466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jc w:val="center"/>
        </w:trPr>
        <w:tc>
          <w:tcPr>
            <w:tcW w:w="868" w:type="dxa"/>
            <w:shd w:val="clear" w:color="auto" w:fill="auto"/>
            <w:vAlign w:val="center"/>
          </w:tcPr>
          <w:p w14:paraId="5AB5A4D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74" w:type="dxa"/>
            <w:shd w:val="clear" w:color="auto" w:fill="auto"/>
            <w:vAlign w:val="center"/>
          </w:tcPr>
          <w:p w14:paraId="058C952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对接医院现有系统，包含HIS、电子病历归档、体检系统、患者统一视图、PACS等系统。</w:t>
            </w:r>
          </w:p>
        </w:tc>
      </w:tr>
    </w:tbl>
    <w:p w14:paraId="5B8313D2">
      <w:pPr>
        <w:pStyle w:val="3"/>
        <w:bidi w:val="0"/>
        <w:rPr>
          <w:rFonts w:hint="default"/>
          <w:lang w:val="en-US" w:eastAsia="zh-CN"/>
        </w:rPr>
      </w:pPr>
      <w:r>
        <w:rPr>
          <w:rFonts w:hint="eastAsia"/>
          <w:lang w:val="en-US" w:eastAsia="zh-CN"/>
        </w:rPr>
        <w:t>2.7质控评价分析</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0"/>
        <w:gridCol w:w="8372"/>
      </w:tblGrid>
      <w:tr w14:paraId="12B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blHeader/>
          <w:jc w:val="center"/>
        </w:trPr>
        <w:tc>
          <w:tcPr>
            <w:tcW w:w="870" w:type="dxa"/>
            <w:shd w:val="clear" w:color="auto" w:fill="F4B382" w:themeFill="accent2" w:themeFillTint="99"/>
            <w:vAlign w:val="center"/>
          </w:tcPr>
          <w:p w14:paraId="612E82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2" w:type="dxa"/>
            <w:shd w:val="clear" w:color="auto" w:fill="F4B382" w:themeFill="accent2" w:themeFillTint="99"/>
            <w:vAlign w:val="center"/>
          </w:tcPr>
          <w:p w14:paraId="5AAD610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4F0F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70" w:type="dxa"/>
            <w:shd w:val="clear" w:color="auto" w:fill="auto"/>
            <w:vAlign w:val="center"/>
          </w:tcPr>
          <w:p w14:paraId="0C3FC5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72" w:type="dxa"/>
            <w:shd w:val="clear" w:color="auto" w:fill="auto"/>
            <w:vAlign w:val="center"/>
          </w:tcPr>
          <w:p w14:paraId="4602C55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具备报告质量评估：根据报告的结构化数据元对报告的质量进行判评，包括报告医生签名是否缺失、报告时间是否及时、报告结论是否完整。（提供截图证明）</w:t>
            </w:r>
          </w:p>
        </w:tc>
      </w:tr>
      <w:tr w14:paraId="185F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0" w:type="dxa"/>
            <w:shd w:val="clear" w:color="auto" w:fill="auto"/>
            <w:vAlign w:val="center"/>
          </w:tcPr>
          <w:p w14:paraId="75176BF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72" w:type="dxa"/>
            <w:shd w:val="clear" w:color="auto" w:fill="auto"/>
            <w:vAlign w:val="center"/>
          </w:tcPr>
          <w:p w14:paraId="2F58F6B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具有独立质控管理界面和报告书写审核时直接进行质控评价管理；</w:t>
            </w:r>
          </w:p>
        </w:tc>
      </w:tr>
      <w:tr w14:paraId="30E6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 w:hRule="atLeast"/>
          <w:jc w:val="center"/>
        </w:trPr>
        <w:tc>
          <w:tcPr>
            <w:tcW w:w="870" w:type="dxa"/>
            <w:shd w:val="clear" w:color="auto" w:fill="auto"/>
            <w:vAlign w:val="center"/>
          </w:tcPr>
          <w:p w14:paraId="004749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72" w:type="dxa"/>
            <w:shd w:val="clear" w:color="auto" w:fill="auto"/>
            <w:vAlign w:val="center"/>
          </w:tcPr>
          <w:p w14:paraId="1AE2F18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具有诊断质控智能评价管理功能；</w:t>
            </w:r>
          </w:p>
        </w:tc>
      </w:tr>
      <w:tr w14:paraId="6B99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870" w:type="dxa"/>
            <w:shd w:val="clear" w:color="auto" w:fill="auto"/>
            <w:vAlign w:val="center"/>
          </w:tcPr>
          <w:p w14:paraId="070333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372" w:type="dxa"/>
            <w:shd w:val="clear" w:color="auto" w:fill="auto"/>
            <w:vAlign w:val="center"/>
          </w:tcPr>
          <w:p w14:paraId="537C2C8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显示历史质控评价信息；</w:t>
            </w:r>
          </w:p>
        </w:tc>
      </w:tr>
      <w:tr w14:paraId="59E2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870" w:type="dxa"/>
            <w:shd w:val="clear" w:color="auto" w:fill="auto"/>
            <w:vAlign w:val="center"/>
          </w:tcPr>
          <w:p w14:paraId="1484EF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372" w:type="dxa"/>
            <w:shd w:val="clear" w:color="auto" w:fill="auto"/>
            <w:vAlign w:val="center"/>
          </w:tcPr>
          <w:p w14:paraId="4D9BFF1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支持对于初步报告质控不达标时，报告系统无报告退回功能。</w:t>
            </w:r>
          </w:p>
        </w:tc>
      </w:tr>
      <w:tr w14:paraId="3806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870" w:type="dxa"/>
            <w:shd w:val="clear" w:color="auto" w:fill="auto"/>
            <w:vAlign w:val="center"/>
          </w:tcPr>
          <w:p w14:paraId="71AA2D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372" w:type="dxa"/>
            <w:shd w:val="clear" w:color="auto" w:fill="auto"/>
            <w:vAlign w:val="center"/>
          </w:tcPr>
          <w:p w14:paraId="0334789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支持质控评价因子设定及权值设定；能通过选择评价因子自动得出质控评价结果。</w:t>
            </w:r>
          </w:p>
        </w:tc>
      </w:tr>
    </w:tbl>
    <w:p w14:paraId="608CC17C">
      <w:pPr>
        <w:pStyle w:val="3"/>
        <w:bidi w:val="0"/>
        <w:rPr>
          <w:rFonts w:hint="default"/>
          <w:lang w:val="en-US" w:eastAsia="zh-CN"/>
        </w:rPr>
      </w:pPr>
      <w:r>
        <w:rPr>
          <w:rFonts w:hint="eastAsia"/>
          <w:lang w:val="en-US" w:eastAsia="zh-CN"/>
        </w:rPr>
        <w:t>2.8统计决策分析</w:t>
      </w:r>
    </w:p>
    <w:tbl>
      <w:tblPr>
        <w:tblStyle w:val="26"/>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8"/>
        <w:gridCol w:w="8374"/>
      </w:tblGrid>
      <w:tr w14:paraId="7B86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blHeader/>
          <w:jc w:val="center"/>
        </w:trPr>
        <w:tc>
          <w:tcPr>
            <w:tcW w:w="868" w:type="dxa"/>
            <w:shd w:val="clear" w:color="auto" w:fill="F4B382" w:themeFill="accent2" w:themeFillTint="99"/>
            <w:vAlign w:val="center"/>
          </w:tcPr>
          <w:p w14:paraId="0057F84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8374" w:type="dxa"/>
            <w:shd w:val="clear" w:color="auto" w:fill="F4B382" w:themeFill="accent2" w:themeFillTint="99"/>
            <w:vAlign w:val="center"/>
          </w:tcPr>
          <w:p w14:paraId="4618511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详细技术参数</w:t>
            </w:r>
          </w:p>
        </w:tc>
      </w:tr>
      <w:tr w14:paraId="0C12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41A5DE2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374" w:type="dxa"/>
            <w:shd w:val="clear" w:color="auto" w:fill="auto"/>
            <w:vAlign w:val="center"/>
          </w:tcPr>
          <w:p w14:paraId="215BC361">
            <w:pPr>
              <w:pStyle w:val="97"/>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基础数据统计:对检查人次、检查项目数量、检查阳性率、报告出具时间等基础数据进行统计，并以图表形式直观展示，方便用户快速掌握特检功能检查工作的整体情况。</w:t>
            </w:r>
          </w:p>
        </w:tc>
      </w:tr>
      <w:tr w14:paraId="76C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6A92871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374" w:type="dxa"/>
            <w:shd w:val="clear" w:color="auto" w:fill="auto"/>
            <w:vAlign w:val="center"/>
          </w:tcPr>
          <w:p w14:paraId="1672DA52">
            <w:pPr>
              <w:pStyle w:val="97"/>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多维数据分析:支持按时间、科室、医生、患者类型、检查项目等多个维度对检查数据进行交叉分析。对比不同医生的检查效率和诊断准确率，为绩效考核提供依据。分析不同检查项目的阳性率和诊断价值，优化检查项目组合。</w:t>
            </w:r>
          </w:p>
        </w:tc>
      </w:tr>
      <w:tr w14:paraId="0F3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33FCD78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374" w:type="dxa"/>
            <w:shd w:val="clear" w:color="auto" w:fill="auto"/>
            <w:vAlign w:val="center"/>
          </w:tcPr>
          <w:p w14:paraId="6864E962">
            <w:pPr>
              <w:pStyle w:val="97"/>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Times New Roman"/>
                <w:kern w:val="2"/>
                <w:sz w:val="21"/>
                <w:szCs w:val="21"/>
                <w:highlight w:val="none"/>
                <w:lang w:val="en-US" w:eastAsia="zh-CN" w:bidi="ar-SA"/>
              </w:rPr>
            </w:pPr>
            <w:r>
              <w:rPr>
                <w:rFonts w:hint="default" w:ascii="宋体" w:hAnsi="宋体"/>
                <w:sz w:val="21"/>
                <w:szCs w:val="21"/>
                <w:highlight w:val="none"/>
                <w:lang w:val="en-US" w:eastAsia="zh-CN"/>
              </w:rPr>
              <w:t>定制化报表生成:用户可根据自身需求，定制统计指标、分析维度和图表类型，生成个性化的统计分析报表，满足多样化的数据分析需求。并可将统计分析结果以图表、地图等形式直观呈现，帮助用户快速理解数据背后的规律和趋势。</w:t>
            </w:r>
          </w:p>
        </w:tc>
      </w:tr>
      <w:tr w14:paraId="4CFB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2D3EF8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8374" w:type="dxa"/>
            <w:shd w:val="clear" w:color="auto" w:fill="auto"/>
            <w:vAlign w:val="center"/>
          </w:tcPr>
          <w:p w14:paraId="6CDCC5FA">
            <w:pPr>
              <w:pStyle w:val="97"/>
              <w:keepNext w:val="0"/>
              <w:keepLines w:val="0"/>
              <w:suppressLineNumbers w:val="0"/>
              <w:snapToGrid w:val="0"/>
              <w:spacing w:before="0" w:beforeAutospacing="0" w:after="0" w:afterAutospacing="0"/>
              <w:ind w:left="0" w:leftChars="0" w:right="0" w:righ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val="en-US" w:eastAsia="zh-CN"/>
              </w:rPr>
              <w:t>质量监控与预警:对检查报告质量、报告修改率、危急值闭环及时率等关键质量指标进行实时监控，并设置阈值进行预警。</w:t>
            </w:r>
          </w:p>
        </w:tc>
      </w:tr>
      <w:tr w14:paraId="1E3A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762A6A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374" w:type="dxa"/>
            <w:shd w:val="clear" w:color="auto" w:fill="auto"/>
            <w:vAlign w:val="center"/>
          </w:tcPr>
          <w:p w14:paraId="72E7A06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支持工作量统计，包括每日工作量、设备工作量、检查医生工作量、报告医生工作量、 审核医生工作量等统计。</w:t>
            </w:r>
          </w:p>
        </w:tc>
      </w:tr>
      <w:tr w14:paraId="29C1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1B6841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8374" w:type="dxa"/>
            <w:shd w:val="clear" w:color="auto" w:fill="auto"/>
            <w:vAlign w:val="center"/>
          </w:tcPr>
          <w:p w14:paraId="67AAADF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支持报告及时率统计。</w:t>
            </w:r>
          </w:p>
        </w:tc>
      </w:tr>
      <w:tr w14:paraId="4C34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4F768CC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8374" w:type="dxa"/>
            <w:shd w:val="clear" w:color="auto" w:fill="auto"/>
            <w:vAlign w:val="center"/>
          </w:tcPr>
          <w:p w14:paraId="33772BB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支持不同检查项目（检查部位）的权重系数设定与统计功能。</w:t>
            </w:r>
          </w:p>
        </w:tc>
      </w:tr>
      <w:tr w14:paraId="572A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3BD7E3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374" w:type="dxa"/>
            <w:shd w:val="clear" w:color="auto" w:fill="auto"/>
            <w:vAlign w:val="center"/>
          </w:tcPr>
          <w:p w14:paraId="49A6551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支持患者分布统计，包括患者类型统计、患者性别统计、患者年龄段统计等。</w:t>
            </w:r>
          </w:p>
        </w:tc>
      </w:tr>
      <w:tr w14:paraId="2105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1E60011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8374" w:type="dxa"/>
            <w:shd w:val="clear" w:color="auto" w:fill="auto"/>
            <w:vAlign w:val="center"/>
          </w:tcPr>
          <w:p w14:paraId="359F989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支持设备平均等待时间统计。</w:t>
            </w:r>
          </w:p>
        </w:tc>
      </w:tr>
      <w:tr w14:paraId="4B25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7894DB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c>
          <w:tcPr>
            <w:tcW w:w="8374" w:type="dxa"/>
            <w:shd w:val="clear" w:color="auto" w:fill="auto"/>
            <w:vAlign w:val="center"/>
          </w:tcPr>
          <w:p w14:paraId="57DBF91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支持统计初步报告医生的错误率。</w:t>
            </w:r>
          </w:p>
        </w:tc>
      </w:tr>
      <w:tr w14:paraId="1020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0CB0F2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c>
          <w:tcPr>
            <w:tcW w:w="8374" w:type="dxa"/>
            <w:shd w:val="clear" w:color="auto" w:fill="auto"/>
            <w:vAlign w:val="center"/>
          </w:tcPr>
          <w:p w14:paraId="21B9FB9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支持阳性率统计，包括申请医师阳性率、申请科室阳性率、性别阳性率、报告医师阳性率、审核医师阳性率、患者类型阳性率、年龄段阳性率等统计。</w:t>
            </w:r>
          </w:p>
        </w:tc>
      </w:tr>
      <w:tr w14:paraId="1F7D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868" w:type="dxa"/>
            <w:shd w:val="clear" w:color="auto" w:fill="auto"/>
            <w:vAlign w:val="center"/>
          </w:tcPr>
          <w:p w14:paraId="2037352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w:t>
            </w:r>
          </w:p>
        </w:tc>
        <w:tc>
          <w:tcPr>
            <w:tcW w:w="8374" w:type="dxa"/>
            <w:shd w:val="clear" w:color="auto" w:fill="auto"/>
            <w:vAlign w:val="center"/>
          </w:tcPr>
          <w:p w14:paraId="2F54B21B">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支持自定义统计，可根据实际需求自定义配置查询条件、计算方式等，完成自定义统计报表（提供截图证明）</w:t>
            </w:r>
          </w:p>
        </w:tc>
      </w:tr>
    </w:tbl>
    <w:p w14:paraId="7AD54E9B">
      <w:pPr>
        <w:pStyle w:val="3"/>
        <w:bidi w:val="0"/>
        <w:rPr>
          <w:rFonts w:hint="eastAsia"/>
          <w:lang w:val="en-US" w:eastAsia="zh-CN"/>
        </w:rPr>
      </w:pPr>
      <w:r>
        <w:rPr>
          <w:rFonts w:hint="eastAsia"/>
          <w:lang w:val="en-US" w:eastAsia="zh-CN"/>
        </w:rPr>
        <w:t>2.9设备清单</w:t>
      </w:r>
    </w:p>
    <w:tbl>
      <w:tblPr>
        <w:tblStyle w:val="26"/>
        <w:tblW w:w="9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55"/>
        <w:gridCol w:w="2267"/>
        <w:gridCol w:w="2916"/>
      </w:tblGrid>
      <w:tr w14:paraId="6323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blHeader/>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F4B382" w:themeFill="accent2" w:themeFillTint="99"/>
            <w:noWrap/>
            <w:vAlign w:val="center"/>
          </w:tcPr>
          <w:p w14:paraId="3B929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lang w:eastAsia="zh-CN"/>
              </w:rPr>
            </w:pPr>
            <w:r>
              <w:rPr>
                <w:rFonts w:hint="eastAsia" w:ascii="宋体" w:hAnsi="宋体" w:eastAsia="宋体" w:cs="宋体"/>
                <w:b/>
                <w:i w:val="0"/>
                <w:iCs w:val="0"/>
                <w:color w:val="000000"/>
                <w:sz w:val="22"/>
                <w:szCs w:val="22"/>
                <w:u w:val="none"/>
                <w:lang w:eastAsia="zh-CN"/>
              </w:rPr>
              <w:t>设备</w:t>
            </w:r>
          </w:p>
        </w:tc>
        <w:tc>
          <w:tcPr>
            <w:tcW w:w="2267" w:type="dxa"/>
            <w:tcBorders>
              <w:top w:val="single" w:color="000000" w:sz="4" w:space="0"/>
              <w:left w:val="single" w:color="000000" w:sz="4" w:space="0"/>
              <w:bottom w:val="single" w:color="000000" w:sz="4" w:space="0"/>
              <w:right w:val="single" w:color="000000" w:sz="4" w:space="0"/>
            </w:tcBorders>
            <w:shd w:val="clear" w:color="auto" w:fill="F4B382" w:themeFill="accent2" w:themeFillTint="99"/>
            <w:noWrap/>
            <w:vAlign w:val="center"/>
          </w:tcPr>
          <w:p w14:paraId="1D851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2916" w:type="dxa"/>
            <w:tcBorders>
              <w:top w:val="single" w:color="000000" w:sz="4" w:space="0"/>
              <w:left w:val="single" w:color="000000" w:sz="4" w:space="0"/>
              <w:bottom w:val="single" w:color="000000" w:sz="4" w:space="0"/>
              <w:right w:val="single" w:color="000000" w:sz="4" w:space="0"/>
            </w:tcBorders>
            <w:shd w:val="clear" w:color="auto" w:fill="F4B382" w:themeFill="accent2" w:themeFillTint="99"/>
            <w:noWrap/>
            <w:vAlign w:val="center"/>
          </w:tcPr>
          <w:p w14:paraId="092C2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科室</w:t>
            </w:r>
          </w:p>
        </w:tc>
      </w:tr>
      <w:tr w14:paraId="7BDA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B63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动态脑电图</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935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09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脑电图室</w:t>
            </w:r>
          </w:p>
        </w:tc>
      </w:tr>
      <w:tr w14:paraId="4A99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153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常规脑电图</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4D4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1E6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5CF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502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视频脑电图</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7E1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3B6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7C5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0AE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脑血流图</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89F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B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393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E0B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纯音听阈测定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657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耳鼻喉科</w:t>
            </w:r>
          </w:p>
        </w:tc>
      </w:tr>
      <w:tr w14:paraId="3CCA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007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声导抗检查</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72A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E5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5B9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27A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前庭功能检测</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19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20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99B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5F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一氧化氮测定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F1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B81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5A7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CC4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380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4BA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23E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5E4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电子喉/鼻内镜</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A41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30B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615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7FC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电子肛门镜检查</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5CC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8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普外肛肠盆底</w:t>
            </w:r>
          </w:p>
        </w:tc>
      </w:tr>
      <w:tr w14:paraId="38B8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82F">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肛门直肠测压</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42C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2AE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B10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627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盆底肌评估</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1EF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CEA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2E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771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676">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9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呼吸科</w:t>
            </w:r>
          </w:p>
        </w:tc>
      </w:tr>
      <w:tr w14:paraId="15DA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907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一氧化氮测定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7B8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8F6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804F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D27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肺功能测定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C66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E16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0B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3C4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医用电子直线加速器</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08C4">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南院1台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9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南院肿瘤科放疗室</w:t>
            </w:r>
          </w:p>
        </w:tc>
      </w:tr>
      <w:tr w14:paraId="52FE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61E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C13呼气试验测量仪</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53F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3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消化内镜</w:t>
            </w:r>
          </w:p>
        </w:tc>
      </w:tr>
      <w:tr w14:paraId="08E1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8487">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骨密度测定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5E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6F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w:t>
            </w:r>
          </w:p>
        </w:tc>
      </w:tr>
      <w:tr w14:paraId="1AD5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FA5">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A6E3">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0C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神经内科</w:t>
            </w:r>
          </w:p>
        </w:tc>
      </w:tr>
      <w:tr w14:paraId="4400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984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神经传导速度测定</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6B3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CAB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487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DAF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神经传导速度+肌电图检查</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739C">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D24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4D2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2B91">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阴道镜检查</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04E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28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妇科</w:t>
            </w:r>
          </w:p>
        </w:tc>
      </w:tr>
      <w:tr w14:paraId="20A2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068">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盆底肌评估</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0E2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北院门诊4楼</w:t>
            </w: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FFB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AA4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F7B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眼底照相</w:t>
            </w:r>
          </w:p>
        </w:tc>
        <w:tc>
          <w:tcPr>
            <w:tcW w:w="22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682E">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北院门诊3楼</w:t>
            </w:r>
          </w:p>
        </w:tc>
        <w:tc>
          <w:tcPr>
            <w:tcW w:w="29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E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w:t>
            </w:r>
          </w:p>
        </w:tc>
      </w:tr>
      <w:tr w14:paraId="3D71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350A">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光学相干断层成相OCT</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A5B5">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533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330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E21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眼部B超</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9F78">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980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5A2A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B1B">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视野检查</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35C4">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12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B0F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402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干眼分析</w:t>
            </w:r>
          </w:p>
        </w:tc>
        <w:tc>
          <w:tcPr>
            <w:tcW w:w="22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AD51">
            <w:pPr>
              <w:keepNext w:val="0"/>
              <w:keepLines w:val="0"/>
              <w:pageBreakBefore w:val="0"/>
              <w:widowControl/>
              <w:kinsoku/>
              <w:wordWrap/>
              <w:overflowPunct/>
              <w:topLinePunct w:val="0"/>
              <w:autoSpaceDE/>
              <w:autoSpaceDN/>
              <w:bidi w:val="0"/>
              <w:adjustRightInd/>
              <w:snapToGrid w:val="0"/>
              <w:spacing w:line="288" w:lineRule="auto"/>
              <w:ind w:left="0" w:leftChars="0" w:right="0" w:rightChars="0" w:firstLine="0" w:firstLineChars="0"/>
              <w:jc w:val="left"/>
              <w:rPr>
                <w:rFonts w:hint="eastAsia" w:ascii="宋体" w:hAnsi="宋体" w:eastAsia="宋体" w:cs="宋体"/>
                <w:i w:val="0"/>
                <w:iCs w:val="0"/>
                <w:color w:val="000000"/>
                <w:sz w:val="22"/>
                <w:szCs w:val="22"/>
                <w:u w:val="none"/>
              </w:rPr>
            </w:pPr>
          </w:p>
        </w:tc>
        <w:tc>
          <w:tcPr>
            <w:tcW w:w="29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68C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396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F6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血气分析仪</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A440">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2种设备8台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6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677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32A2">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肌酐蛋白</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B419">
            <w:pPr>
              <w:keepNext w:val="0"/>
              <w:keepLines w:val="0"/>
              <w:pageBreakBefore w:val="0"/>
              <w:widowControl/>
              <w:suppressLineNumbers w:val="0"/>
              <w:kinsoku/>
              <w:wordWrap/>
              <w:overflowPunct/>
              <w:topLinePunct w:val="0"/>
              <w:autoSpaceDE/>
              <w:autoSpaceDN/>
              <w:bidi w:val="0"/>
              <w:adjustRightInd/>
              <w:snapToGrid w:val="0"/>
              <w:spacing w:line="288" w:lineRule="auto"/>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2种4台</w:t>
            </w: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F0D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44D5DC70">
      <w:pPr>
        <w:pStyle w:val="15"/>
        <w:widowControl/>
        <w:ind w:left="0" w:leftChars="0" w:firstLine="0" w:firstLineChars="0"/>
        <w:rPr>
          <w:b w:val="0"/>
          <w:color w:val="000000"/>
        </w:rPr>
      </w:pPr>
      <w:r>
        <w:rPr>
          <w:b w:val="0"/>
          <w:color w:val="000000"/>
        </w:rPr>
        <w:t>院方可以在不增加接入设备种类的情况下，根据实际工作需要调整接入设备的类型及数量，且同型号设备数量不重复计算。</w:t>
      </w:r>
    </w:p>
    <w:p w14:paraId="72888266">
      <w:pPr>
        <w:pStyle w:val="2"/>
        <w:widowControl/>
        <w:numPr>
          <w:ilvl w:val="0"/>
          <w:numId w:val="1"/>
        </w:numPr>
        <w:tabs>
          <w:tab w:val="left" w:pos="1043"/>
        </w:tabs>
        <w:topLinePunct w:val="0"/>
        <w:ind w:left="-420" w:leftChars="0" w:firstLine="482" w:firstLineChars="200"/>
      </w:pPr>
      <w:r>
        <w:t>售后服务与质保要求</w:t>
      </w:r>
    </w:p>
    <w:p w14:paraId="1AE5DBF5">
      <w:pPr>
        <w:pStyle w:val="3"/>
        <w:widowControl/>
        <w:numPr>
          <w:ilvl w:val="0"/>
          <w:numId w:val="2"/>
        </w:numPr>
        <w:tabs>
          <w:tab w:val="left" w:pos="981"/>
          <w:tab w:val="clear" w:pos="210"/>
        </w:tabs>
        <w:ind w:left="0" w:leftChars="0" w:firstLine="482" w:firstLineChars="200"/>
        <w:rPr>
          <w:b/>
        </w:rPr>
      </w:pPr>
      <w:r>
        <w:t>质保总则</w:t>
      </w:r>
    </w:p>
    <w:p w14:paraId="6C4C9116">
      <w:pPr>
        <w:pStyle w:val="15"/>
        <w:widowControl/>
        <w:ind w:left="0" w:leftChars="0" w:firstLine="480" w:firstLineChars="200"/>
        <w:rPr>
          <w:b w:val="0"/>
          <w:color w:val="000000"/>
        </w:rPr>
      </w:pPr>
      <w:r>
        <w:rPr>
          <w:b w:val="0"/>
          <w:color w:val="000000"/>
        </w:rPr>
        <w:t>所有软硬件享受叁年免费质保；</w:t>
      </w:r>
    </w:p>
    <w:p w14:paraId="7068EC60">
      <w:pPr>
        <w:pStyle w:val="15"/>
        <w:widowControl/>
        <w:ind w:left="0" w:leftChars="0" w:firstLine="480" w:firstLineChars="200"/>
        <w:rPr>
          <w:b w:val="0"/>
          <w:color w:val="000000"/>
        </w:rPr>
      </w:pPr>
      <w:r>
        <w:rPr>
          <w:b w:val="0"/>
          <w:color w:val="000000"/>
        </w:rPr>
        <w:t>质保期自验收合格并签署《验收报告》之日起计算。</w:t>
      </w:r>
    </w:p>
    <w:p w14:paraId="4D9D5DA1">
      <w:pPr>
        <w:pStyle w:val="3"/>
        <w:widowControl/>
        <w:numPr>
          <w:ilvl w:val="0"/>
          <w:numId w:val="2"/>
        </w:numPr>
        <w:tabs>
          <w:tab w:val="left" w:pos="981"/>
          <w:tab w:val="clear" w:pos="210"/>
        </w:tabs>
        <w:ind w:left="0" w:leftChars="0" w:firstLine="482" w:firstLineChars="200"/>
        <w:rPr>
          <w:rFonts w:hint="eastAsia"/>
          <w:lang w:eastAsia="zh-CN"/>
        </w:rPr>
      </w:pPr>
      <w:r>
        <w:rPr>
          <w:rFonts w:hint="eastAsia"/>
          <w:lang w:eastAsia="zh-CN"/>
        </w:rPr>
        <w:t>质保服务内容</w:t>
      </w:r>
    </w:p>
    <w:p w14:paraId="2D711110">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default" w:asciiTheme="minorHAnsi" w:hAnsiTheme="minorHAnsi" w:eastAsiaTheme="minorEastAsia" w:cstheme="minorBidi"/>
          <w:b w:val="0"/>
          <w:color w:val="auto"/>
          <w:kern w:val="2"/>
          <w:sz w:val="24"/>
          <w:szCs w:val="24"/>
          <w:lang w:val="en-US" w:eastAsia="zh-CN" w:bidi="ar-SA"/>
        </w:rPr>
      </w:pPr>
      <w:r>
        <w:rPr>
          <w:rFonts w:hint="default" w:asciiTheme="minorHAnsi" w:hAnsiTheme="minorHAnsi" w:eastAsiaTheme="minorEastAsia" w:cstheme="minorBidi"/>
          <w:b w:val="0"/>
          <w:color w:val="auto"/>
          <w:kern w:val="2"/>
          <w:sz w:val="24"/>
          <w:szCs w:val="24"/>
          <w:lang w:val="en-US" w:eastAsia="zh-CN" w:bidi="ar-SA"/>
        </w:rPr>
        <w:t>服务时间：提供 7×24小时紧急故障响应服务。</w:t>
      </w:r>
    </w:p>
    <w:p w14:paraId="0E73FD71">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rFonts w:hint="default" w:asciiTheme="minorHAnsi" w:hAnsiTheme="minorHAnsi" w:eastAsiaTheme="minorEastAsia" w:cstheme="minorBidi"/>
          <w:b w:val="0"/>
          <w:color w:val="auto"/>
          <w:kern w:val="2"/>
          <w:sz w:val="24"/>
          <w:szCs w:val="24"/>
          <w:lang w:val="en-US" w:eastAsia="zh-CN" w:bidi="ar-SA"/>
        </w:rPr>
      </w:pPr>
      <w:r>
        <w:rPr>
          <w:rFonts w:hint="default" w:asciiTheme="minorHAnsi" w:hAnsiTheme="minorHAnsi" w:eastAsiaTheme="minorEastAsia" w:cstheme="minorBidi"/>
          <w:b w:val="0"/>
          <w:color w:val="auto"/>
          <w:kern w:val="2"/>
          <w:sz w:val="24"/>
          <w:szCs w:val="24"/>
          <w:lang w:val="en-US" w:eastAsia="zh-CN" w:bidi="ar-SA"/>
        </w:rPr>
        <w:t>响应时间：电话响应：接到</w:t>
      </w:r>
      <w:r>
        <w:rPr>
          <w:rFonts w:hint="eastAsia" w:asciiTheme="minorHAnsi" w:hAnsiTheme="minorHAnsi" w:eastAsiaTheme="minorEastAsia" w:cstheme="minorBidi"/>
          <w:b w:val="0"/>
          <w:color w:val="auto"/>
          <w:kern w:val="2"/>
          <w:sz w:val="24"/>
          <w:szCs w:val="24"/>
          <w:lang w:val="en-US" w:eastAsia="zh-CN" w:bidi="ar-SA"/>
        </w:rPr>
        <w:t>故</w:t>
      </w:r>
      <w:r>
        <w:rPr>
          <w:rFonts w:hint="default" w:asciiTheme="minorHAnsi" w:hAnsiTheme="minorHAnsi" w:eastAsiaTheme="minorEastAsia" w:cstheme="minorBidi"/>
          <w:b w:val="0"/>
          <w:color w:val="auto"/>
          <w:kern w:val="2"/>
          <w:sz w:val="24"/>
          <w:szCs w:val="24"/>
          <w:lang w:val="en-US" w:eastAsia="zh-CN" w:bidi="ar-SA"/>
        </w:rPr>
        <w:t>障电话≤</w:t>
      </w:r>
      <w:r>
        <w:rPr>
          <w:rFonts w:hint="eastAsia" w:asciiTheme="minorHAnsi" w:hAnsiTheme="minorHAnsi" w:eastAsiaTheme="minorEastAsia" w:cstheme="minorBidi"/>
          <w:b w:val="0"/>
          <w:color w:val="auto"/>
          <w:kern w:val="2"/>
          <w:sz w:val="24"/>
          <w:szCs w:val="24"/>
          <w:lang w:val="en-US" w:eastAsia="zh-CN" w:bidi="ar-SA"/>
        </w:rPr>
        <w:t>1小时</w:t>
      </w:r>
      <w:r>
        <w:rPr>
          <w:rFonts w:hint="default" w:asciiTheme="minorHAnsi" w:hAnsiTheme="minorHAnsi" w:eastAsiaTheme="minorEastAsia" w:cstheme="minorBidi"/>
          <w:b w:val="0"/>
          <w:color w:val="auto"/>
          <w:kern w:val="2"/>
          <w:sz w:val="24"/>
          <w:szCs w:val="24"/>
          <w:lang w:val="en-US" w:eastAsia="zh-CN" w:bidi="ar-SA"/>
        </w:rPr>
        <w:t>响应。</w:t>
      </w:r>
    </w:p>
    <w:p w14:paraId="39932378">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firstLine="1200" w:firstLineChars="500"/>
        <w:rPr>
          <w:rFonts w:hint="default" w:asciiTheme="minorHAnsi" w:hAnsiTheme="minorHAnsi" w:eastAsiaTheme="minorEastAsia" w:cstheme="minorBidi"/>
          <w:b w:val="0"/>
          <w:color w:val="auto"/>
          <w:kern w:val="2"/>
          <w:sz w:val="24"/>
          <w:szCs w:val="24"/>
          <w:lang w:val="en-US" w:eastAsia="zh-CN" w:bidi="ar-SA"/>
        </w:rPr>
      </w:pPr>
      <w:r>
        <w:rPr>
          <w:rFonts w:hint="default" w:asciiTheme="minorHAnsi" w:hAnsiTheme="minorHAnsi" w:eastAsiaTheme="minorEastAsia" w:cstheme="minorBidi"/>
          <w:b w:val="0"/>
          <w:color w:val="auto"/>
          <w:kern w:val="2"/>
          <w:sz w:val="24"/>
          <w:szCs w:val="24"/>
          <w:lang w:val="en-US" w:eastAsia="zh-CN" w:bidi="ar-SA"/>
        </w:rPr>
        <w:t>到场时间：</w:t>
      </w:r>
      <w:r>
        <w:rPr>
          <w:rFonts w:hint="eastAsia" w:ascii="宋体" w:hAnsi="宋体" w:eastAsia="宋体" w:cs="宋体"/>
          <w:i w:val="0"/>
          <w:iCs w:val="0"/>
          <w:color w:val="000000"/>
          <w:kern w:val="0"/>
          <w:sz w:val="24"/>
          <w:szCs w:val="24"/>
          <w:u w:val="none"/>
          <w:lang w:val="en-US" w:eastAsia="zh-CN" w:bidi="ar"/>
        </w:rPr>
        <w:t>响应时间</w:t>
      </w:r>
      <w:r>
        <w:rPr>
          <w:rFonts w:hint="default" w:asciiTheme="minorHAnsi" w:hAnsiTheme="minorHAnsi" w:eastAsiaTheme="minorEastAsia" w:cstheme="minorBidi"/>
          <w:b w:val="0"/>
          <w:color w:val="auto"/>
          <w:kern w:val="2"/>
          <w:sz w:val="24"/>
          <w:szCs w:val="24"/>
          <w:lang w:val="en-US" w:eastAsia="zh-CN" w:bidi="ar-SA"/>
        </w:rPr>
        <w:t xml:space="preserve"> ≤ </w:t>
      </w:r>
      <w:r>
        <w:rPr>
          <w:rFonts w:hint="eastAsia" w:asciiTheme="minorHAnsi" w:hAnsiTheme="minorHAnsi" w:eastAsiaTheme="minorEastAsia" w:cstheme="minorBidi"/>
          <w:b w:val="0"/>
          <w:color w:val="auto"/>
          <w:kern w:val="2"/>
          <w:sz w:val="24"/>
          <w:szCs w:val="24"/>
          <w:lang w:val="en-US" w:eastAsia="zh-CN" w:bidi="ar-SA"/>
        </w:rPr>
        <w:t>8</w:t>
      </w:r>
      <w:r>
        <w:rPr>
          <w:rFonts w:hint="eastAsia" w:ascii="宋体" w:hAnsi="宋体" w:eastAsia="宋体" w:cs="宋体"/>
          <w:i w:val="0"/>
          <w:iCs w:val="0"/>
          <w:color w:val="000000"/>
          <w:kern w:val="0"/>
          <w:sz w:val="24"/>
          <w:szCs w:val="24"/>
          <w:u w:val="none"/>
          <w:lang w:val="en-US" w:eastAsia="zh-CN" w:bidi="ar"/>
        </w:rPr>
        <w:t>小时</w:t>
      </w:r>
      <w:r>
        <w:rPr>
          <w:rFonts w:hint="eastAsia" w:cs="宋体"/>
          <w:i w:val="0"/>
          <w:iCs w:val="0"/>
          <w:color w:val="000000"/>
          <w:kern w:val="0"/>
          <w:sz w:val="24"/>
          <w:szCs w:val="24"/>
          <w:u w:val="none"/>
          <w:lang w:val="en-US" w:eastAsia="zh-CN" w:bidi="ar"/>
        </w:rPr>
        <w:t>。</w:t>
      </w:r>
    </w:p>
    <w:p w14:paraId="7C1C769B">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83" w:leftChars="0" w:right="0" w:rightChars="0"/>
        <w:rPr>
          <w:b w:val="0"/>
          <w:color w:val="000000"/>
        </w:rPr>
      </w:pPr>
      <w:r>
        <w:rPr>
          <w:rFonts w:hint="default" w:asciiTheme="minorHAnsi" w:hAnsiTheme="minorHAnsi" w:eastAsiaTheme="minorEastAsia" w:cstheme="minorBidi"/>
          <w:b w:val="0"/>
          <w:color w:val="auto"/>
          <w:kern w:val="2"/>
          <w:sz w:val="24"/>
          <w:szCs w:val="24"/>
          <w:lang w:val="en-US" w:eastAsia="zh-CN" w:bidi="ar-SA"/>
        </w:rPr>
        <w:t>重大故障（</w:t>
      </w:r>
      <w:r>
        <w:rPr>
          <w:rFonts w:hint="eastAsia" w:asciiTheme="minorHAnsi" w:hAnsiTheme="minorHAnsi" w:eastAsiaTheme="minorEastAsia" w:cstheme="minorBidi"/>
          <w:b w:val="0"/>
          <w:color w:val="auto"/>
          <w:kern w:val="2"/>
          <w:sz w:val="24"/>
          <w:szCs w:val="24"/>
          <w:lang w:val="en-US" w:eastAsia="zh-CN" w:bidi="ar-SA"/>
        </w:rPr>
        <w:t>软件瘫痪</w:t>
      </w:r>
      <w:r>
        <w:rPr>
          <w:rFonts w:hint="default" w:asciiTheme="minorHAnsi" w:hAnsiTheme="minorHAnsi" w:eastAsiaTheme="minorEastAsia" w:cstheme="minorBidi"/>
          <w:b w:val="0"/>
          <w:color w:val="auto"/>
          <w:kern w:val="2"/>
          <w:sz w:val="24"/>
          <w:szCs w:val="24"/>
          <w:lang w:val="en-US" w:eastAsia="zh-CN" w:bidi="ar-SA"/>
        </w:rPr>
        <w:t>）≤</w:t>
      </w:r>
      <w:r>
        <w:rPr>
          <w:rFonts w:hint="eastAsia" w:asciiTheme="minorHAnsi" w:hAnsiTheme="minorHAnsi" w:eastAsiaTheme="minorEastAsia" w:cstheme="minorBidi"/>
          <w:b w:val="0"/>
          <w:color w:val="auto"/>
          <w:kern w:val="2"/>
          <w:sz w:val="24"/>
          <w:szCs w:val="24"/>
          <w:lang w:val="en-US" w:eastAsia="zh-CN" w:bidi="ar-SA"/>
        </w:rPr>
        <w:t>4小时修复。一般软件故障</w:t>
      </w:r>
      <w:r>
        <w:rPr>
          <w:rFonts w:hint="default" w:asciiTheme="minorHAnsi" w:hAnsiTheme="minorHAnsi" w:eastAsiaTheme="minorEastAsia" w:cstheme="minorBidi"/>
          <w:b w:val="0"/>
          <w:color w:val="auto"/>
          <w:kern w:val="2"/>
          <w:sz w:val="24"/>
          <w:szCs w:val="24"/>
          <w:lang w:val="en-US" w:eastAsia="zh-CN" w:bidi="ar-SA"/>
        </w:rPr>
        <w:t xml:space="preserve">≤ </w:t>
      </w:r>
      <w:r>
        <w:rPr>
          <w:rFonts w:hint="eastAsia" w:asciiTheme="minorHAnsi" w:hAnsiTheme="minorHAnsi" w:eastAsiaTheme="minorEastAsia" w:cstheme="minorBidi"/>
          <w:b w:val="0"/>
          <w:color w:val="auto"/>
          <w:kern w:val="2"/>
          <w:sz w:val="24"/>
          <w:szCs w:val="24"/>
          <w:lang w:val="en-US" w:eastAsia="zh-CN" w:bidi="ar-SA"/>
        </w:rPr>
        <w:t>8小时修复</w:t>
      </w:r>
      <w:r>
        <w:rPr>
          <w:rFonts w:hint="eastAsia" w:asciiTheme="minorHAnsi" w:hAnsiTheme="minorHAnsi" w:eastAsiaTheme="minorEastAsia" w:cstheme="minorBidi"/>
          <w:b w:val="0"/>
          <w:color w:val="auto"/>
          <w:kern w:val="2"/>
          <w:sz w:val="28"/>
          <w:szCs w:val="28"/>
          <w:lang w:val="en-US" w:eastAsia="zh-CN" w:bidi="ar-SA"/>
        </w:rPr>
        <w:t>。</w:t>
      </w:r>
    </w:p>
    <w:p w14:paraId="1A19DF59">
      <w:pPr>
        <w:pStyle w:val="2"/>
        <w:widowControl/>
        <w:numPr>
          <w:ilvl w:val="0"/>
          <w:numId w:val="1"/>
        </w:numPr>
        <w:tabs>
          <w:tab w:val="left" w:pos="1043"/>
        </w:tabs>
        <w:topLinePunct w:val="0"/>
        <w:ind w:left="-420" w:leftChars="0" w:firstLine="482" w:firstLineChars="200"/>
        <w:rPr>
          <w:b/>
        </w:rPr>
      </w:pPr>
      <w:r>
        <w:t>付款与验收</w:t>
      </w:r>
    </w:p>
    <w:p w14:paraId="0B8B831E">
      <w:pPr>
        <w:pStyle w:val="3"/>
        <w:widowControl/>
        <w:numPr>
          <w:ilvl w:val="0"/>
          <w:numId w:val="3"/>
        </w:numPr>
        <w:tabs>
          <w:tab w:val="left" w:pos="981"/>
          <w:tab w:val="clear" w:pos="210"/>
        </w:tabs>
        <w:ind w:left="0" w:leftChars="0" w:firstLine="482" w:firstLineChars="200"/>
        <w:rPr>
          <w:b/>
        </w:rPr>
      </w:pPr>
      <w:r>
        <w:t>付款方式</w:t>
      </w:r>
    </w:p>
    <w:p w14:paraId="5BAB6C6B">
      <w:pPr>
        <w:pStyle w:val="15"/>
        <w:widowControl/>
        <w:ind w:left="0" w:leftChars="0" w:firstLine="480" w:firstLineChars="200"/>
        <w:rPr>
          <w:b w:val="0"/>
          <w:color w:val="000000"/>
        </w:rPr>
      </w:pPr>
      <w:r>
        <w:rPr>
          <w:b w:val="0"/>
          <w:color w:val="000000"/>
        </w:rPr>
        <w:t>项目实施完毕，验收合格后按财务付款流程支付95%；剩余5%作为质保金，叁年质保期满后付清。</w:t>
      </w:r>
    </w:p>
    <w:p w14:paraId="3729B1FD">
      <w:pPr>
        <w:pStyle w:val="3"/>
        <w:widowControl/>
        <w:numPr>
          <w:ilvl w:val="0"/>
          <w:numId w:val="3"/>
        </w:numPr>
        <w:tabs>
          <w:tab w:val="left" w:pos="981"/>
          <w:tab w:val="clear" w:pos="210"/>
        </w:tabs>
        <w:ind w:left="0" w:leftChars="0" w:firstLine="482" w:firstLineChars="200"/>
        <w:rPr>
          <w:b/>
        </w:rPr>
      </w:pPr>
      <w:r>
        <w:t>验收标准</w:t>
      </w:r>
    </w:p>
    <w:p w14:paraId="5DCB7BB8">
      <w:pPr>
        <w:pStyle w:val="15"/>
        <w:widowControl/>
        <w:numPr>
          <w:ilvl w:val="0"/>
          <w:numId w:val="4"/>
        </w:numPr>
        <w:tabs>
          <w:tab w:val="left" w:pos="780"/>
          <w:tab w:val="clear" w:pos="210"/>
        </w:tabs>
        <w:ind w:left="0" w:leftChars="0" w:firstLine="480" w:firstLineChars="200"/>
        <w:rPr>
          <w:b w:val="0"/>
          <w:color w:val="000000"/>
        </w:rPr>
      </w:pPr>
      <w:r>
        <w:rPr>
          <w:b w:val="0"/>
          <w:color w:val="000000"/>
        </w:rPr>
        <w:t>系统功能验收：需确保所有采购的软件模块和功能均正常运行，满足项目技术参数中的要求以及使用科室实际使用要求。</w:t>
      </w:r>
    </w:p>
    <w:p w14:paraId="0488CB9D">
      <w:pPr>
        <w:pStyle w:val="15"/>
        <w:widowControl/>
        <w:numPr>
          <w:ilvl w:val="0"/>
          <w:numId w:val="4"/>
        </w:numPr>
        <w:tabs>
          <w:tab w:val="left" w:pos="780"/>
          <w:tab w:val="clear" w:pos="210"/>
        </w:tabs>
        <w:ind w:left="0" w:leftChars="0" w:firstLine="480" w:firstLineChars="200"/>
        <w:rPr>
          <w:b w:val="0"/>
          <w:color w:val="000000"/>
        </w:rPr>
      </w:pPr>
      <w:r>
        <w:rPr>
          <w:b w:val="0"/>
          <w:color w:val="000000"/>
        </w:rPr>
        <w:t>系统性能验收：系统响应时间、数据处理能力、稳定性等关键性能指标需达到或超过预期标准。</w:t>
      </w:r>
    </w:p>
    <w:p w14:paraId="32B88EBC">
      <w:pPr>
        <w:pStyle w:val="15"/>
        <w:widowControl/>
        <w:numPr>
          <w:ilvl w:val="0"/>
          <w:numId w:val="4"/>
        </w:numPr>
        <w:tabs>
          <w:tab w:val="left" w:pos="780"/>
          <w:tab w:val="clear" w:pos="210"/>
        </w:tabs>
        <w:ind w:left="0" w:leftChars="0" w:firstLine="480" w:firstLineChars="200"/>
        <w:rPr>
          <w:b w:val="0"/>
          <w:color w:val="000000"/>
        </w:rPr>
      </w:pPr>
      <w:r>
        <w:rPr>
          <w:b w:val="0"/>
          <w:color w:val="000000"/>
        </w:rPr>
        <w:t>用户体验验收：界面友好，操作便捷，用户培训材料齐全，用户能够熟练使用系统。</w:t>
      </w:r>
    </w:p>
    <w:p w14:paraId="3B2CD195">
      <w:pPr>
        <w:pStyle w:val="15"/>
        <w:widowControl/>
        <w:numPr>
          <w:ilvl w:val="0"/>
          <w:numId w:val="4"/>
        </w:numPr>
        <w:tabs>
          <w:tab w:val="left" w:pos="780"/>
          <w:tab w:val="clear" w:pos="210"/>
        </w:tabs>
        <w:ind w:left="0" w:leftChars="0" w:firstLine="480" w:firstLineChars="200"/>
        <w:rPr>
          <w:b w:val="0"/>
          <w:color w:val="000000"/>
        </w:rPr>
      </w:pPr>
      <w:r>
        <w:rPr>
          <w:b w:val="0"/>
          <w:color w:val="000000"/>
        </w:rPr>
        <w:t>文档资料验收：提供完整的系统文档、用户手册、安装指南、接口文档等，确保后续维护和升级无忧。</w:t>
      </w:r>
    </w:p>
    <w:p w14:paraId="5E7E1212">
      <w:pPr>
        <w:pStyle w:val="2"/>
        <w:widowControl/>
        <w:numPr>
          <w:ilvl w:val="0"/>
          <w:numId w:val="1"/>
        </w:numPr>
        <w:tabs>
          <w:tab w:val="left" w:pos="1043"/>
        </w:tabs>
        <w:topLinePunct w:val="0"/>
        <w:ind w:left="-420" w:leftChars="0" w:firstLine="482" w:firstLineChars="200"/>
        <w:rPr>
          <w:b/>
        </w:rPr>
      </w:pPr>
      <w:r>
        <w:t>报价与预算</w:t>
      </w:r>
    </w:p>
    <w:p w14:paraId="2110D693">
      <w:pPr>
        <w:pStyle w:val="3"/>
        <w:widowControl/>
        <w:numPr>
          <w:ilvl w:val="0"/>
          <w:numId w:val="5"/>
        </w:numPr>
        <w:tabs>
          <w:tab w:val="left" w:pos="1043"/>
          <w:tab w:val="clear" w:pos="210"/>
        </w:tabs>
        <w:ind w:left="0" w:leftChars="0" w:firstLine="482" w:firstLineChars="200"/>
        <w:rPr>
          <w:rFonts w:hint="eastAsia" w:ascii="宋体" w:hAnsi="宋体" w:eastAsia="宋体" w:cs="宋体"/>
          <w:b/>
        </w:rPr>
      </w:pPr>
      <w:r>
        <w:t>预算金额</w:t>
      </w:r>
    </w:p>
    <w:p w14:paraId="2D5AF019">
      <w:pPr>
        <w:pStyle w:val="15"/>
        <w:widowControl/>
        <w:ind w:left="0" w:leftChars="0" w:firstLine="480" w:firstLineChars="200"/>
        <w:rPr>
          <w:rFonts w:hint="eastAsia" w:eastAsia="宋体"/>
          <w:lang w:eastAsia="zh-CN"/>
        </w:rPr>
      </w:pPr>
      <w:r>
        <w:rPr>
          <w:b w:val="0"/>
          <w:color w:val="000000"/>
        </w:rPr>
        <w:t xml:space="preserve">本项目总预算为 </w:t>
      </w:r>
      <w:r>
        <w:rPr>
          <w:rFonts w:hint="eastAsia"/>
          <w:b w:val="0"/>
          <w:color w:val="000000"/>
          <w:lang w:val="en-US" w:eastAsia="zh-CN"/>
        </w:rPr>
        <w:t>37</w:t>
      </w:r>
      <w:r>
        <w:rPr>
          <w:b w:val="0"/>
          <w:color w:val="000000"/>
        </w:rPr>
        <w:t xml:space="preserve"> 万元，报价不得超过该金额。报价涵盖软件、</w:t>
      </w:r>
      <w:r>
        <w:rPr>
          <w:rFonts w:hint="eastAsia"/>
          <w:b w:val="0"/>
          <w:color w:val="000000"/>
          <w:lang w:eastAsia="zh-CN"/>
        </w:rPr>
        <w:t>特检设备接入</w:t>
      </w:r>
      <w:r>
        <w:rPr>
          <w:b w:val="0"/>
          <w:color w:val="000000"/>
        </w:rPr>
        <w:t>，以及因与现有系统对接而产生的双方接口费用</w:t>
      </w:r>
      <w:r>
        <w:rPr>
          <w:rFonts w:hint="eastAsia"/>
          <w:b w:val="0"/>
          <w:color w:val="000000"/>
          <w:lang w:eastAsia="zh-CN"/>
        </w:rPr>
        <w:t>。</w:t>
      </w:r>
    </w:p>
    <w:p w14:paraId="7AFD45E6">
      <w:pPr>
        <w:pStyle w:val="3"/>
        <w:widowControl/>
        <w:numPr>
          <w:ilvl w:val="0"/>
          <w:numId w:val="5"/>
        </w:numPr>
        <w:tabs>
          <w:tab w:val="left" w:pos="1043"/>
          <w:tab w:val="clear" w:pos="210"/>
        </w:tabs>
        <w:ind w:left="0" w:leftChars="0" w:firstLine="482" w:firstLineChars="200"/>
        <w:rPr>
          <w:b/>
        </w:rPr>
      </w:pPr>
      <w:r>
        <w:t>报价要求</w:t>
      </w:r>
    </w:p>
    <w:p w14:paraId="0B616594">
      <w:pPr>
        <w:pStyle w:val="15"/>
        <w:widowControl/>
        <w:ind w:left="0" w:leftChars="0" w:firstLine="480" w:firstLineChars="200"/>
        <w:rPr>
          <w:b w:val="0"/>
          <w:color w:val="000000"/>
        </w:rPr>
      </w:pPr>
      <w:r>
        <w:rPr>
          <w:b w:val="0"/>
          <w:color w:val="000000"/>
        </w:rPr>
        <w:t>投标人须提供以下分项报价清单：</w:t>
      </w:r>
    </w:p>
    <w:tbl>
      <w:tblPr>
        <w:tblStyle w:val="26"/>
        <w:tblW w:w="7210" w:type="dxa"/>
        <w:tblInd w:w="5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5"/>
        <w:gridCol w:w="2137"/>
        <w:gridCol w:w="2288"/>
      </w:tblGrid>
      <w:tr w14:paraId="1A08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F2A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13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5994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28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097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r>
      <w:tr w14:paraId="0344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4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特检系统</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A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1套</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DD4D">
            <w:pPr>
              <w:jc w:val="center"/>
              <w:rPr>
                <w:rFonts w:hint="eastAsia" w:ascii="宋体" w:hAnsi="宋体" w:eastAsia="宋体" w:cs="宋体"/>
                <w:i w:val="0"/>
                <w:iCs w:val="0"/>
                <w:color w:val="000000"/>
                <w:sz w:val="24"/>
                <w:szCs w:val="24"/>
                <w:u w:val="none"/>
              </w:rPr>
            </w:pPr>
          </w:p>
        </w:tc>
      </w:tr>
      <w:tr w14:paraId="0EB2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6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动态脑电图</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6369">
            <w:pPr>
              <w:jc w:val="left"/>
              <w:rPr>
                <w:rFonts w:hint="eastAsia" w:ascii="宋体" w:hAnsi="宋体" w:eastAsia="宋体" w:cs="宋体"/>
                <w:i w:val="0"/>
                <w:iCs w:val="0"/>
                <w:color w:val="000000"/>
                <w:sz w:val="22"/>
                <w:szCs w:val="22"/>
                <w:u w:val="none"/>
              </w:rPr>
            </w:pPr>
          </w:p>
        </w:tc>
      </w:tr>
      <w:tr w14:paraId="4692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A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常规脑电图</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3749">
            <w:pPr>
              <w:jc w:val="left"/>
              <w:rPr>
                <w:rFonts w:hint="eastAsia" w:ascii="宋体" w:hAnsi="宋体" w:eastAsia="宋体" w:cs="宋体"/>
                <w:i w:val="0"/>
                <w:iCs w:val="0"/>
                <w:color w:val="000000"/>
                <w:sz w:val="22"/>
                <w:szCs w:val="22"/>
                <w:u w:val="none"/>
              </w:rPr>
            </w:pPr>
          </w:p>
        </w:tc>
      </w:tr>
      <w:tr w14:paraId="62456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2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视频脑电图</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26F7">
            <w:pPr>
              <w:jc w:val="left"/>
              <w:rPr>
                <w:rFonts w:hint="eastAsia" w:ascii="宋体" w:hAnsi="宋体" w:eastAsia="宋体" w:cs="宋体"/>
                <w:i w:val="0"/>
                <w:iCs w:val="0"/>
                <w:color w:val="000000"/>
                <w:sz w:val="22"/>
                <w:szCs w:val="22"/>
                <w:u w:val="none"/>
              </w:rPr>
            </w:pPr>
          </w:p>
        </w:tc>
      </w:tr>
      <w:tr w14:paraId="2573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7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脑血流图</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F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11CB">
            <w:pPr>
              <w:jc w:val="left"/>
              <w:rPr>
                <w:rFonts w:hint="eastAsia" w:ascii="宋体" w:hAnsi="宋体" w:eastAsia="宋体" w:cs="宋体"/>
                <w:i w:val="0"/>
                <w:iCs w:val="0"/>
                <w:color w:val="000000"/>
                <w:sz w:val="22"/>
                <w:szCs w:val="22"/>
                <w:u w:val="none"/>
              </w:rPr>
            </w:pPr>
          </w:p>
        </w:tc>
      </w:tr>
      <w:tr w14:paraId="464C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7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纯音听阈测定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E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6B9">
            <w:pPr>
              <w:jc w:val="left"/>
              <w:rPr>
                <w:rFonts w:hint="eastAsia" w:ascii="宋体" w:hAnsi="宋体" w:eastAsia="宋体" w:cs="宋体"/>
                <w:i w:val="0"/>
                <w:iCs w:val="0"/>
                <w:color w:val="000000"/>
                <w:sz w:val="22"/>
                <w:szCs w:val="22"/>
                <w:u w:val="none"/>
              </w:rPr>
            </w:pPr>
          </w:p>
        </w:tc>
      </w:tr>
      <w:tr w14:paraId="48BF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6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声导抗检查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E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A9F4">
            <w:pPr>
              <w:jc w:val="left"/>
              <w:rPr>
                <w:rFonts w:hint="eastAsia" w:ascii="宋体" w:hAnsi="宋体" w:eastAsia="宋体" w:cs="宋体"/>
                <w:i w:val="0"/>
                <w:iCs w:val="0"/>
                <w:color w:val="000000"/>
                <w:sz w:val="22"/>
                <w:szCs w:val="22"/>
                <w:u w:val="none"/>
              </w:rPr>
            </w:pPr>
          </w:p>
        </w:tc>
      </w:tr>
      <w:tr w14:paraId="2EC5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A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前庭功能检测</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19A3">
            <w:pPr>
              <w:jc w:val="left"/>
              <w:rPr>
                <w:rFonts w:hint="eastAsia" w:ascii="宋体" w:hAnsi="宋体" w:eastAsia="宋体" w:cs="宋体"/>
                <w:i w:val="0"/>
                <w:iCs w:val="0"/>
                <w:color w:val="000000"/>
                <w:sz w:val="22"/>
                <w:szCs w:val="22"/>
                <w:u w:val="none"/>
              </w:rPr>
            </w:pPr>
          </w:p>
        </w:tc>
      </w:tr>
      <w:tr w14:paraId="2850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B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一氧化氮测定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C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A45">
            <w:pPr>
              <w:jc w:val="left"/>
              <w:rPr>
                <w:rFonts w:hint="eastAsia" w:ascii="宋体" w:hAnsi="宋体" w:eastAsia="宋体" w:cs="宋体"/>
                <w:i w:val="0"/>
                <w:iCs w:val="0"/>
                <w:color w:val="000000"/>
                <w:sz w:val="22"/>
                <w:szCs w:val="22"/>
                <w:u w:val="none"/>
              </w:rPr>
            </w:pPr>
          </w:p>
        </w:tc>
      </w:tr>
      <w:tr w14:paraId="3BFC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2FDB">
            <w:pPr>
              <w:jc w:val="left"/>
              <w:rPr>
                <w:rFonts w:hint="eastAsia" w:ascii="宋体" w:hAnsi="宋体" w:eastAsia="宋体" w:cs="宋体"/>
                <w:i w:val="0"/>
                <w:iCs w:val="0"/>
                <w:color w:val="000000"/>
                <w:sz w:val="22"/>
                <w:szCs w:val="22"/>
                <w:u w:val="none"/>
              </w:rPr>
            </w:pPr>
          </w:p>
        </w:tc>
      </w:tr>
      <w:tr w14:paraId="5691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7B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电子喉/鼻内镜</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D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885E">
            <w:pPr>
              <w:jc w:val="left"/>
              <w:rPr>
                <w:rFonts w:hint="eastAsia" w:ascii="宋体" w:hAnsi="宋体" w:eastAsia="宋体" w:cs="宋体"/>
                <w:i w:val="0"/>
                <w:iCs w:val="0"/>
                <w:color w:val="000000"/>
                <w:sz w:val="22"/>
                <w:szCs w:val="22"/>
                <w:u w:val="none"/>
              </w:rPr>
            </w:pPr>
          </w:p>
        </w:tc>
      </w:tr>
      <w:tr w14:paraId="0FD8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F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电子肛门镜检查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1BB">
            <w:pPr>
              <w:jc w:val="left"/>
              <w:rPr>
                <w:rFonts w:hint="eastAsia" w:ascii="宋体" w:hAnsi="宋体" w:eastAsia="宋体" w:cs="宋体"/>
                <w:i w:val="0"/>
                <w:iCs w:val="0"/>
                <w:color w:val="000000"/>
                <w:sz w:val="22"/>
                <w:szCs w:val="22"/>
                <w:u w:val="none"/>
              </w:rPr>
            </w:pPr>
          </w:p>
        </w:tc>
      </w:tr>
      <w:tr w14:paraId="23DF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6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肛门直肠测压</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DD44">
            <w:pPr>
              <w:jc w:val="left"/>
              <w:rPr>
                <w:rFonts w:hint="eastAsia" w:ascii="宋体" w:hAnsi="宋体" w:eastAsia="宋体" w:cs="宋体"/>
                <w:i w:val="0"/>
                <w:iCs w:val="0"/>
                <w:color w:val="000000"/>
                <w:sz w:val="22"/>
                <w:szCs w:val="22"/>
                <w:u w:val="none"/>
              </w:rPr>
            </w:pPr>
          </w:p>
        </w:tc>
      </w:tr>
      <w:tr w14:paraId="7993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C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盆底肌评估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6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3EE1">
            <w:pPr>
              <w:jc w:val="left"/>
              <w:rPr>
                <w:rFonts w:hint="eastAsia" w:ascii="宋体" w:hAnsi="宋体" w:eastAsia="宋体" w:cs="宋体"/>
                <w:i w:val="0"/>
                <w:iCs w:val="0"/>
                <w:color w:val="000000"/>
                <w:sz w:val="22"/>
                <w:szCs w:val="22"/>
                <w:u w:val="none"/>
              </w:rPr>
            </w:pPr>
          </w:p>
        </w:tc>
      </w:tr>
      <w:tr w14:paraId="6AF4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D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9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D89E">
            <w:pPr>
              <w:jc w:val="left"/>
              <w:rPr>
                <w:rFonts w:hint="eastAsia" w:ascii="宋体" w:hAnsi="宋体" w:eastAsia="宋体" w:cs="宋体"/>
                <w:i w:val="0"/>
                <w:iCs w:val="0"/>
                <w:color w:val="000000"/>
                <w:sz w:val="22"/>
                <w:szCs w:val="22"/>
                <w:u w:val="none"/>
              </w:rPr>
            </w:pPr>
          </w:p>
        </w:tc>
      </w:tr>
      <w:tr w14:paraId="1D44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2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一氧化氮测定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2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A9D7">
            <w:pPr>
              <w:jc w:val="left"/>
              <w:rPr>
                <w:rFonts w:hint="eastAsia" w:ascii="宋体" w:hAnsi="宋体" w:eastAsia="宋体" w:cs="宋体"/>
                <w:i w:val="0"/>
                <w:iCs w:val="0"/>
                <w:color w:val="000000"/>
                <w:sz w:val="22"/>
                <w:szCs w:val="22"/>
                <w:u w:val="none"/>
              </w:rPr>
            </w:pPr>
          </w:p>
        </w:tc>
      </w:tr>
      <w:tr w14:paraId="7211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D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肺功能测定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1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38D0">
            <w:pPr>
              <w:jc w:val="left"/>
              <w:rPr>
                <w:rFonts w:hint="eastAsia" w:ascii="宋体" w:hAnsi="宋体" w:eastAsia="宋体" w:cs="宋体"/>
                <w:i w:val="0"/>
                <w:iCs w:val="0"/>
                <w:color w:val="000000"/>
                <w:sz w:val="22"/>
                <w:szCs w:val="22"/>
                <w:u w:val="none"/>
              </w:rPr>
            </w:pPr>
          </w:p>
        </w:tc>
      </w:tr>
      <w:tr w14:paraId="403F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A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医用电子直线加速器</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4D06">
            <w:pPr>
              <w:jc w:val="left"/>
              <w:rPr>
                <w:rFonts w:hint="eastAsia" w:ascii="宋体" w:hAnsi="宋体" w:eastAsia="宋体" w:cs="宋体"/>
                <w:i w:val="0"/>
                <w:iCs w:val="0"/>
                <w:color w:val="000000"/>
                <w:sz w:val="22"/>
                <w:szCs w:val="22"/>
                <w:u w:val="none"/>
              </w:rPr>
            </w:pPr>
          </w:p>
        </w:tc>
      </w:tr>
      <w:tr w14:paraId="5681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4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C13呼气试验测量仪</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BDA6">
            <w:pPr>
              <w:jc w:val="left"/>
              <w:rPr>
                <w:rFonts w:hint="eastAsia" w:ascii="宋体" w:hAnsi="宋体" w:eastAsia="宋体" w:cs="宋体"/>
                <w:i w:val="0"/>
                <w:iCs w:val="0"/>
                <w:color w:val="000000"/>
                <w:sz w:val="22"/>
                <w:szCs w:val="22"/>
                <w:u w:val="none"/>
              </w:rPr>
            </w:pPr>
          </w:p>
        </w:tc>
      </w:tr>
      <w:tr w14:paraId="7FED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骨密度测定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BB9A">
            <w:pPr>
              <w:jc w:val="left"/>
              <w:rPr>
                <w:rFonts w:hint="eastAsia" w:ascii="宋体" w:hAnsi="宋体" w:eastAsia="宋体" w:cs="宋体"/>
                <w:i w:val="0"/>
                <w:iCs w:val="0"/>
                <w:color w:val="000000"/>
                <w:sz w:val="22"/>
                <w:szCs w:val="22"/>
                <w:u w:val="none"/>
              </w:rPr>
            </w:pPr>
          </w:p>
        </w:tc>
      </w:tr>
      <w:tr w14:paraId="29E9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1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睡眠呼吸监测</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6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8E1A">
            <w:pPr>
              <w:jc w:val="left"/>
              <w:rPr>
                <w:rFonts w:hint="eastAsia" w:ascii="宋体" w:hAnsi="宋体" w:eastAsia="宋体" w:cs="宋体"/>
                <w:i w:val="0"/>
                <w:iCs w:val="0"/>
                <w:color w:val="000000"/>
                <w:sz w:val="22"/>
                <w:szCs w:val="22"/>
                <w:u w:val="none"/>
              </w:rPr>
            </w:pPr>
          </w:p>
        </w:tc>
      </w:tr>
      <w:tr w14:paraId="4D46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神经传导速度测定</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32A1">
            <w:pPr>
              <w:jc w:val="left"/>
              <w:rPr>
                <w:rFonts w:hint="eastAsia" w:ascii="宋体" w:hAnsi="宋体" w:eastAsia="宋体" w:cs="宋体"/>
                <w:i w:val="0"/>
                <w:iCs w:val="0"/>
                <w:color w:val="000000"/>
                <w:sz w:val="22"/>
                <w:szCs w:val="22"/>
                <w:u w:val="none"/>
              </w:rPr>
            </w:pPr>
          </w:p>
        </w:tc>
      </w:tr>
      <w:tr w14:paraId="31A1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4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神经传导速度+肌电图检查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5BCB">
            <w:pPr>
              <w:jc w:val="left"/>
              <w:rPr>
                <w:rFonts w:hint="eastAsia" w:ascii="宋体" w:hAnsi="宋体" w:eastAsia="宋体" w:cs="宋体"/>
                <w:i w:val="0"/>
                <w:iCs w:val="0"/>
                <w:color w:val="000000"/>
                <w:sz w:val="22"/>
                <w:szCs w:val="22"/>
                <w:u w:val="none"/>
              </w:rPr>
            </w:pPr>
          </w:p>
        </w:tc>
      </w:tr>
      <w:tr w14:paraId="15B1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0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阴道镜检查</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南北院各1台</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63F6">
            <w:pPr>
              <w:jc w:val="left"/>
              <w:rPr>
                <w:rFonts w:hint="eastAsia" w:ascii="宋体" w:hAnsi="宋体" w:eastAsia="宋体" w:cs="宋体"/>
                <w:i w:val="0"/>
                <w:iCs w:val="0"/>
                <w:color w:val="000000"/>
                <w:sz w:val="22"/>
                <w:szCs w:val="22"/>
                <w:u w:val="none"/>
              </w:rPr>
            </w:pPr>
          </w:p>
        </w:tc>
      </w:tr>
      <w:tr w14:paraId="57D0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5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盆底肌评估</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3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北院门诊4楼</w:t>
            </w:r>
          </w:p>
        </w:tc>
        <w:tc>
          <w:tcPr>
            <w:tcW w:w="22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5B659A">
            <w:pPr>
              <w:jc w:val="left"/>
              <w:rPr>
                <w:rFonts w:hint="eastAsia" w:ascii="宋体" w:hAnsi="宋体" w:eastAsia="宋体" w:cs="宋体"/>
                <w:i w:val="0"/>
                <w:iCs w:val="0"/>
                <w:color w:val="000000"/>
                <w:sz w:val="22"/>
                <w:szCs w:val="22"/>
                <w:u w:val="none"/>
              </w:rPr>
            </w:pPr>
          </w:p>
        </w:tc>
      </w:tr>
      <w:tr w14:paraId="3B2A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C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眼底照相</w:t>
            </w:r>
          </w:p>
        </w:tc>
        <w:tc>
          <w:tcPr>
            <w:tcW w:w="213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3A0E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北院门诊3楼</w:t>
            </w: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503C9">
            <w:pPr>
              <w:jc w:val="center"/>
              <w:rPr>
                <w:rFonts w:hint="eastAsia" w:ascii="宋体" w:hAnsi="宋体" w:eastAsia="宋体" w:cs="宋体"/>
                <w:i w:val="0"/>
                <w:iCs w:val="0"/>
                <w:color w:val="000000"/>
                <w:sz w:val="22"/>
                <w:szCs w:val="22"/>
                <w:u w:val="none"/>
              </w:rPr>
            </w:pPr>
          </w:p>
        </w:tc>
      </w:tr>
      <w:tr w14:paraId="44E7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F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光学相干断层成相OCT</w:t>
            </w:r>
          </w:p>
        </w:tc>
        <w:tc>
          <w:tcPr>
            <w:tcW w:w="213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0626EED">
            <w:pPr>
              <w:jc w:val="center"/>
              <w:rPr>
                <w:rFonts w:hint="eastAsia" w:ascii="宋体" w:hAnsi="宋体" w:eastAsia="宋体" w:cs="宋体"/>
                <w:i w:val="0"/>
                <w:iCs w:val="0"/>
                <w:color w:val="000000"/>
                <w:sz w:val="22"/>
                <w:szCs w:val="22"/>
                <w:u w:val="none"/>
              </w:rPr>
            </w:pP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4A310">
            <w:pPr>
              <w:jc w:val="center"/>
              <w:rPr>
                <w:rFonts w:hint="eastAsia" w:ascii="宋体" w:hAnsi="宋体" w:eastAsia="宋体" w:cs="宋体"/>
                <w:i w:val="0"/>
                <w:iCs w:val="0"/>
                <w:color w:val="000000"/>
                <w:sz w:val="22"/>
                <w:szCs w:val="22"/>
                <w:u w:val="none"/>
              </w:rPr>
            </w:pPr>
          </w:p>
        </w:tc>
      </w:tr>
      <w:tr w14:paraId="4262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5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眼部B超</w:t>
            </w:r>
          </w:p>
        </w:tc>
        <w:tc>
          <w:tcPr>
            <w:tcW w:w="213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6802558">
            <w:pPr>
              <w:jc w:val="center"/>
              <w:rPr>
                <w:rFonts w:hint="eastAsia" w:ascii="宋体" w:hAnsi="宋体" w:eastAsia="宋体" w:cs="宋体"/>
                <w:i w:val="0"/>
                <w:iCs w:val="0"/>
                <w:color w:val="000000"/>
                <w:sz w:val="22"/>
                <w:szCs w:val="22"/>
                <w:u w:val="none"/>
              </w:rPr>
            </w:pP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EE2EE">
            <w:pPr>
              <w:jc w:val="center"/>
              <w:rPr>
                <w:rFonts w:hint="eastAsia" w:ascii="宋体" w:hAnsi="宋体" w:eastAsia="宋体" w:cs="宋体"/>
                <w:i w:val="0"/>
                <w:iCs w:val="0"/>
                <w:color w:val="000000"/>
                <w:sz w:val="22"/>
                <w:szCs w:val="22"/>
                <w:u w:val="none"/>
              </w:rPr>
            </w:pPr>
          </w:p>
        </w:tc>
      </w:tr>
      <w:tr w14:paraId="15F6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2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视野检查</w:t>
            </w:r>
          </w:p>
        </w:tc>
        <w:tc>
          <w:tcPr>
            <w:tcW w:w="213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1B9FA663">
            <w:pPr>
              <w:jc w:val="center"/>
              <w:rPr>
                <w:rFonts w:hint="eastAsia" w:ascii="宋体" w:hAnsi="宋体" w:eastAsia="宋体" w:cs="宋体"/>
                <w:i w:val="0"/>
                <w:iCs w:val="0"/>
                <w:color w:val="000000"/>
                <w:sz w:val="22"/>
                <w:szCs w:val="22"/>
                <w:u w:val="none"/>
              </w:rPr>
            </w:pP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50A2E">
            <w:pPr>
              <w:jc w:val="center"/>
              <w:rPr>
                <w:rFonts w:hint="eastAsia" w:ascii="宋体" w:hAnsi="宋体" w:eastAsia="宋体" w:cs="宋体"/>
                <w:i w:val="0"/>
                <w:iCs w:val="0"/>
                <w:color w:val="000000"/>
                <w:sz w:val="22"/>
                <w:szCs w:val="22"/>
                <w:u w:val="none"/>
              </w:rPr>
            </w:pPr>
          </w:p>
        </w:tc>
      </w:tr>
      <w:tr w14:paraId="517F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6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干眼分析</w:t>
            </w:r>
          </w:p>
        </w:tc>
        <w:tc>
          <w:tcPr>
            <w:tcW w:w="213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2B56D12">
            <w:pPr>
              <w:jc w:val="center"/>
              <w:rPr>
                <w:rFonts w:hint="eastAsia" w:ascii="宋体" w:hAnsi="宋体" w:eastAsia="宋体" w:cs="宋体"/>
                <w:i w:val="0"/>
                <w:iCs w:val="0"/>
                <w:color w:val="000000"/>
                <w:sz w:val="22"/>
                <w:szCs w:val="22"/>
                <w:u w:val="none"/>
              </w:rPr>
            </w:pP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B4C63">
            <w:pPr>
              <w:jc w:val="center"/>
              <w:rPr>
                <w:rFonts w:hint="eastAsia" w:ascii="宋体" w:hAnsi="宋体" w:eastAsia="宋体" w:cs="宋体"/>
                <w:i w:val="0"/>
                <w:iCs w:val="0"/>
                <w:color w:val="000000"/>
                <w:sz w:val="22"/>
                <w:szCs w:val="22"/>
                <w:u w:val="none"/>
              </w:rPr>
            </w:pPr>
          </w:p>
        </w:tc>
      </w:tr>
      <w:tr w14:paraId="29B0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C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血气分析仪</w:t>
            </w:r>
          </w:p>
        </w:tc>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2种设备8台</w:t>
            </w:r>
          </w:p>
        </w:tc>
        <w:tc>
          <w:tcPr>
            <w:tcW w:w="22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161E17E">
            <w:pPr>
              <w:jc w:val="left"/>
              <w:rPr>
                <w:rFonts w:hint="eastAsia" w:ascii="宋体" w:hAnsi="宋体" w:eastAsia="宋体" w:cs="宋体"/>
                <w:i w:val="0"/>
                <w:iCs w:val="0"/>
                <w:color w:val="000000"/>
                <w:sz w:val="22"/>
                <w:szCs w:val="22"/>
                <w:u w:val="none"/>
              </w:rPr>
            </w:pPr>
          </w:p>
        </w:tc>
      </w:tr>
      <w:tr w14:paraId="07EC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7F9F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肌酐蛋白</w:t>
            </w:r>
          </w:p>
        </w:tc>
        <w:tc>
          <w:tcPr>
            <w:tcW w:w="21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010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2种4台</w:t>
            </w:r>
          </w:p>
        </w:tc>
        <w:tc>
          <w:tcPr>
            <w:tcW w:w="22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6552CC">
            <w:pPr>
              <w:jc w:val="left"/>
              <w:rPr>
                <w:rFonts w:hint="eastAsia" w:ascii="宋体" w:hAnsi="宋体" w:eastAsia="宋体" w:cs="宋体"/>
                <w:i w:val="0"/>
                <w:iCs w:val="0"/>
                <w:color w:val="000000"/>
                <w:sz w:val="22"/>
                <w:szCs w:val="22"/>
                <w:u w:val="none"/>
              </w:rPr>
            </w:pPr>
          </w:p>
        </w:tc>
      </w:tr>
      <w:tr w14:paraId="74B8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26E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CAB76">
            <w:pPr>
              <w:jc w:val="left"/>
              <w:rPr>
                <w:rFonts w:hint="eastAsia" w:ascii="宋体" w:hAnsi="宋体" w:eastAsia="宋体" w:cs="宋体"/>
                <w:i w:val="0"/>
                <w:iCs w:val="0"/>
                <w:color w:val="000000"/>
                <w:sz w:val="22"/>
                <w:szCs w:val="22"/>
                <w:u w:val="none"/>
              </w:rPr>
            </w:pPr>
          </w:p>
        </w:tc>
      </w:tr>
    </w:tbl>
    <w:p w14:paraId="5B6FCE44">
      <w:pPr>
        <w:pStyle w:val="15"/>
        <w:widowControl/>
        <w:spacing w:after="0" w:line="240" w:lineRule="auto"/>
        <w:ind w:left="0" w:leftChars="0" w:firstLine="0" w:firstLineChars="0"/>
        <w:rPr>
          <w:rFonts w:ascii="宋体" w:hAnsi="宋体" w:eastAsia="宋体" w:cs="宋体"/>
          <w:sz w:val="24"/>
          <w:szCs w:val="24"/>
        </w:rPr>
      </w:pPr>
    </w:p>
    <w:p w14:paraId="4C5F3440">
      <w:pPr>
        <w:pStyle w:val="15"/>
        <w:widowControl/>
        <w:spacing w:after="0" w:line="360" w:lineRule="auto"/>
        <w:ind w:left="0" w:leftChars="0" w:firstLine="480" w:firstLineChars="200"/>
        <w:rPr>
          <w:b w:val="0"/>
          <w:color w:val="000000"/>
        </w:rPr>
      </w:pPr>
      <w:r>
        <w:rPr>
          <w:rFonts w:hint="eastAsia" w:ascii="宋体" w:hAnsi="宋体" w:eastAsia="宋体" w:cs="宋体"/>
          <w:sz w:val="24"/>
          <w:szCs w:val="24"/>
          <w:lang w:eastAsia="zh-CN"/>
        </w:rPr>
        <w:t>备注：</w:t>
      </w:r>
      <w:r>
        <w:rPr>
          <w:rFonts w:ascii="宋体" w:hAnsi="宋体" w:eastAsia="宋体" w:cs="宋体"/>
          <w:sz w:val="24"/>
          <w:szCs w:val="24"/>
        </w:rPr>
        <w:t>院方可以在不增加接入设备种类的情况下，根据实际工作需要调整接入设备的类型及数量，且同型号设备数量不重复计算。</w:t>
      </w:r>
      <w:bookmarkStart w:id="0" w:name="_GoBack"/>
      <w:bookmarkEnd w:id="0"/>
    </w:p>
    <w:p w14:paraId="61D85823">
      <w:pPr>
        <w:pStyle w:val="2"/>
        <w:widowControl/>
        <w:numPr>
          <w:ilvl w:val="0"/>
          <w:numId w:val="1"/>
        </w:numPr>
        <w:tabs>
          <w:tab w:val="left" w:pos="1043"/>
        </w:tabs>
        <w:topLinePunct w:val="0"/>
        <w:ind w:left="-420" w:leftChars="0" w:firstLine="482" w:firstLineChars="200"/>
      </w:pPr>
      <w:r>
        <w:t>投标文件要求</w:t>
      </w:r>
    </w:p>
    <w:p w14:paraId="43011AB9">
      <w:pPr>
        <w:pStyle w:val="22"/>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营业执照复印件（加盖公章）；</w:t>
      </w:r>
    </w:p>
    <w:p w14:paraId="2869F080">
      <w:pPr>
        <w:pStyle w:val="22"/>
        <w:widowControl/>
        <w:numPr>
          <w:ilvl w:val="0"/>
          <w:numId w:val="0"/>
        </w:numPr>
        <w:wordWrap w:val="0"/>
        <w:spacing w:line="360" w:lineRule="auto"/>
        <w:ind w:firstLine="280" w:firstLine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软件著作权证书等相关资质文件；</w:t>
      </w:r>
    </w:p>
    <w:p w14:paraId="6F43DB00">
      <w:pPr>
        <w:pStyle w:val="22"/>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售后服务承诺函（明确响应时间、服务内容、联系方式）；</w:t>
      </w:r>
    </w:p>
    <w:p w14:paraId="665B37BD">
      <w:pPr>
        <w:pStyle w:val="22"/>
        <w:widowControl/>
        <w:numPr>
          <w:ilvl w:val="0"/>
          <w:numId w:val="0"/>
        </w:numPr>
        <w:wordWrap w:val="0"/>
        <w:spacing w:line="360" w:lineRule="auto"/>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完整的报价清单及项目实施方案。</w:t>
      </w:r>
    </w:p>
    <w:p w14:paraId="23F07173">
      <w:pPr>
        <w:pStyle w:val="15"/>
        <w:widowControl/>
        <w:numPr>
          <w:ilvl w:val="0"/>
          <w:numId w:val="0"/>
        </w:numPr>
        <w:ind w:leftChars="0"/>
        <w:rPr>
          <w:rFonts w:hint="eastAsia"/>
          <w:b w:val="0"/>
          <w:color w:val="000000"/>
          <w:lang w:val="en-US" w:eastAsia="zh-CN"/>
        </w:rPr>
      </w:pP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5"/>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3310255</wp:posOffset>
              </wp:positionH>
              <wp:positionV relativeFrom="page">
                <wp:posOffset>9920605</wp:posOffset>
              </wp:positionV>
              <wp:extent cx="1068070" cy="154305"/>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68070" cy="154305"/>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60.65pt;margin-top:781.15pt;height:12.15pt;width:84.1pt;mso-position-horizontal-relative:page;mso-position-vertical-relative:page;z-index:-251653120;mso-width-relative:page;mso-height-relative:page;" filled="f" stroked="f" coordsize="21600,21600" o:gfxdata="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NOhT2gAAAA0BAAAPAAAAAAAAAAEAIAAAACIAAABkcnMvZG93bnJldi54&#10;bWxQSwECFAAUAAAACACHTuJATmi2HL8BAACCAwAADgAAAAAAAAABACAAAAApAQAAZHJzL2Uyb0Rv&#10;Yy54bWxQSwUGAAAAAAYABgBZAQAAWgU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19BDD"/>
    <w:multiLevelType w:val="singleLevel"/>
    <w:tmpl w:val="AAF19BDD"/>
    <w:lvl w:ilvl="0" w:tentative="0">
      <w:start w:val="1"/>
      <w:numFmt w:val="chineseCounting"/>
      <w:suff w:val="nothing"/>
      <w:lvlText w:val="%1、"/>
      <w:lvlJc w:val="left"/>
      <w:pPr>
        <w:ind w:left="-280" w:leftChars="0" w:firstLine="0" w:firstLineChars="0"/>
      </w:pPr>
      <w:rPr>
        <w:rFonts w:hint="eastAsia" w:ascii="宋体" w:hAnsi="宋体" w:eastAsia="宋体" w:cs="宋体"/>
        <w:sz w:val="24"/>
        <w:szCs w:val="24"/>
      </w:rPr>
    </w:lvl>
  </w:abstractNum>
  <w:abstractNum w:abstractNumId="1">
    <w:nsid w:val="D447340B"/>
    <w:multiLevelType w:val="singleLevel"/>
    <w:tmpl w:val="D447340B"/>
    <w:lvl w:ilvl="0" w:tentative="0">
      <w:start w:val="1"/>
      <w:numFmt w:val="decimal"/>
      <w:lvlText w:val="5.%1"/>
      <w:lvlJc w:val="left"/>
      <w:pPr>
        <w:tabs>
          <w:tab w:val="left" w:pos="210"/>
        </w:tabs>
        <w:ind w:left="0" w:firstLine="0"/>
      </w:pPr>
      <w:rPr>
        <w:rFonts w:hint="default"/>
      </w:rPr>
    </w:lvl>
  </w:abstractNum>
  <w:abstractNum w:abstractNumId="2">
    <w:nsid w:val="17C88FA9"/>
    <w:multiLevelType w:val="singleLevel"/>
    <w:tmpl w:val="17C88FA9"/>
    <w:lvl w:ilvl="0" w:tentative="0">
      <w:start w:val="1"/>
      <w:numFmt w:val="decimal"/>
      <w:lvlText w:val="%1."/>
      <w:lvlJc w:val="left"/>
      <w:pPr>
        <w:tabs>
          <w:tab w:val="left" w:pos="210"/>
        </w:tabs>
        <w:ind w:left="0" w:firstLine="480"/>
      </w:pPr>
      <w:rPr>
        <w:rFonts w:hint="default"/>
      </w:rPr>
    </w:lvl>
  </w:abstractNum>
  <w:abstractNum w:abstractNumId="3">
    <w:nsid w:val="69686460"/>
    <w:multiLevelType w:val="singleLevel"/>
    <w:tmpl w:val="69686460"/>
    <w:lvl w:ilvl="0" w:tentative="0">
      <w:start w:val="1"/>
      <w:numFmt w:val="decimal"/>
      <w:lvlText w:val="4.%1"/>
      <w:lvlJc w:val="left"/>
      <w:pPr>
        <w:tabs>
          <w:tab w:val="left" w:pos="210"/>
        </w:tabs>
        <w:ind w:left="0" w:firstLine="0"/>
      </w:pPr>
      <w:rPr>
        <w:rFonts w:hint="default"/>
      </w:rPr>
    </w:lvl>
  </w:abstractNum>
  <w:abstractNum w:abstractNumId="4">
    <w:nsid w:val="7A711CB2"/>
    <w:multiLevelType w:val="singleLevel"/>
    <w:tmpl w:val="7A711CB2"/>
    <w:lvl w:ilvl="0" w:tentative="0">
      <w:start w:val="1"/>
      <w:numFmt w:val="decimal"/>
      <w:lvlText w:val="3.%1"/>
      <w:lvlJc w:val="left"/>
      <w:pPr>
        <w:tabs>
          <w:tab w:val="left" w:pos="210"/>
        </w:tabs>
        <w:ind w:left="0" w:firstLine="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704377"/>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436C5F"/>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2DF3B7B"/>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8E07BA3"/>
    <w:rsid w:val="290224C2"/>
    <w:rsid w:val="29261528"/>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4B92BC2"/>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DDC0289"/>
    <w:rsid w:val="3E9E7CE5"/>
    <w:rsid w:val="3F911F87"/>
    <w:rsid w:val="40107F45"/>
    <w:rsid w:val="405E66F9"/>
    <w:rsid w:val="40DC2D46"/>
    <w:rsid w:val="40F26BD1"/>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766BFE"/>
    <w:rsid w:val="5F8417AB"/>
    <w:rsid w:val="5F884026"/>
    <w:rsid w:val="5FB36ADE"/>
    <w:rsid w:val="600F2399"/>
    <w:rsid w:val="606316F1"/>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7F539CF"/>
    <w:rsid w:val="684F2DC7"/>
    <w:rsid w:val="6884793A"/>
    <w:rsid w:val="68E1689C"/>
    <w:rsid w:val="69862E29"/>
    <w:rsid w:val="698E07D2"/>
    <w:rsid w:val="69C328FF"/>
    <w:rsid w:val="6A304FBD"/>
    <w:rsid w:val="6A815C41"/>
    <w:rsid w:val="6AA82A7F"/>
    <w:rsid w:val="6AF30805"/>
    <w:rsid w:val="6B1D7779"/>
    <w:rsid w:val="6BBD0EFB"/>
    <w:rsid w:val="6BC71DE1"/>
    <w:rsid w:val="6BD6512D"/>
    <w:rsid w:val="6BDD37F1"/>
    <w:rsid w:val="6BF31AE0"/>
    <w:rsid w:val="6C1D3545"/>
    <w:rsid w:val="6C6D2921"/>
    <w:rsid w:val="6CF52916"/>
    <w:rsid w:val="6D897A64"/>
    <w:rsid w:val="6D946650"/>
    <w:rsid w:val="6DDE1325"/>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basedOn w:val="2"/>
    <w:next w:val="1"/>
    <w:link w:val="44"/>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sz w:val="24"/>
    </w:rPr>
  </w:style>
  <w:style w:type="paragraph" w:styleId="4">
    <w:name w:val="heading 3"/>
    <w:next w:val="1"/>
    <w:link w:val="43"/>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qFormat/>
    <w:uiPriority w:val="1"/>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qFormat/>
    <w:uiPriority w:val="1"/>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99"/>
    <w:pPr>
      <w:ind w:left="420" w:leftChars="200"/>
    </w:pPr>
  </w:style>
  <w:style w:type="paragraph" w:styleId="12">
    <w:name w:val="Document Map"/>
    <w:basedOn w:val="1"/>
    <w:link w:val="46"/>
    <w:qFormat/>
    <w:uiPriority w:val="0"/>
    <w:rPr>
      <w:rFonts w:ascii="宋体" w:eastAsia="宋体"/>
      <w:sz w:val="18"/>
      <w:szCs w:val="18"/>
    </w:rPr>
  </w:style>
  <w:style w:type="paragraph" w:styleId="13">
    <w:name w:val="annotation text"/>
    <w:basedOn w:val="1"/>
    <w:qFormat/>
    <w:uiPriority w:val="0"/>
    <w:pPr>
      <w:jc w:val="left"/>
    </w:pPr>
  </w:style>
  <w:style w:type="paragraph" w:styleId="14">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5">
    <w:name w:val="Body Text"/>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6">
    <w:name w:val="Body Text Indent"/>
    <w:basedOn w:val="1"/>
    <w:next w:val="1"/>
    <w:qFormat/>
    <w:uiPriority w:val="0"/>
    <w:pPr>
      <w:ind w:firstLine="540"/>
    </w:pPr>
    <w:rPr>
      <w:rFonts w:ascii="宋体"/>
      <w:sz w:val="28"/>
      <w:szCs w:val="20"/>
    </w:rPr>
  </w:style>
  <w:style w:type="paragraph" w:styleId="17">
    <w:name w:val="Plain Text"/>
    <w:basedOn w:val="1"/>
    <w:qFormat/>
    <w:uiPriority w:val="0"/>
    <w:rPr>
      <w:rFonts w:ascii="宋体" w:hAnsi="Courier New"/>
    </w:rPr>
  </w:style>
  <w:style w:type="paragraph" w:styleId="18">
    <w:name w:val="Balloon Text"/>
    <w:basedOn w:val="1"/>
    <w:link w:val="8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qFormat/>
    <w:uiPriority w:val="99"/>
    <w:pPr>
      <w:spacing w:beforeAutospacing="1" w:afterAutospacing="1"/>
      <w:jc w:val="left"/>
    </w:pPr>
    <w:rPr>
      <w:rFonts w:cs="Times New Roman"/>
      <w:kern w:val="0"/>
      <w:sz w:val="24"/>
    </w:rPr>
  </w:style>
  <w:style w:type="paragraph" w:styleId="24">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5">
    <w:name w:val="Body Text First Indent 2"/>
    <w:basedOn w:val="16"/>
    <w:qFormat/>
    <w:uiPriority w:val="0"/>
    <w:pPr>
      <w:spacing w:after="120"/>
      <w:ind w:left="420" w:firstLine="420"/>
    </w:pPr>
    <w:rPr>
      <w:rFonts w:ascii="Times New Roman"/>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qFormat/>
    <w:uiPriority w:val="0"/>
    <w:rPr>
      <w:color w:val="800080"/>
      <w:u w:val="none"/>
    </w:rPr>
  </w:style>
  <w:style w:type="character" w:styleId="31">
    <w:name w:val="Emphasis"/>
    <w:basedOn w:val="28"/>
    <w:qFormat/>
    <w:uiPriority w:val="20"/>
    <w:rPr>
      <w:i/>
      <w:iCs/>
    </w:rPr>
  </w:style>
  <w:style w:type="character" w:styleId="32">
    <w:name w:val="HTML Definition"/>
    <w:basedOn w:val="28"/>
    <w:qFormat/>
    <w:uiPriority w:val="0"/>
  </w:style>
  <w:style w:type="character" w:styleId="33">
    <w:name w:val="HTML Typewriter"/>
    <w:basedOn w:val="28"/>
    <w:qFormat/>
    <w:uiPriority w:val="0"/>
    <w:rPr>
      <w:rFonts w:hint="default"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basedOn w:val="28"/>
    <w:qFormat/>
    <w:uiPriority w:val="0"/>
    <w:rPr>
      <w:color w:val="0000FF"/>
      <w:u w:val="non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ascii="monospace" w:hAnsi="monospace" w:eastAsia="monospace" w:cs="monospace"/>
    </w:rPr>
  </w:style>
  <w:style w:type="paragraph" w:customStyle="1" w:styleId="41">
    <w:name w:val="正文2"/>
    <w:basedOn w:val="1"/>
    <w:qFormat/>
    <w:uiPriority w:val="0"/>
    <w:pPr>
      <w:spacing w:before="156" w:line="360" w:lineRule="auto"/>
      <w:ind w:firstLine="510" w:firstLineChars="200"/>
    </w:pPr>
    <w:rPr>
      <w:sz w:val="24"/>
      <w:szCs w:val="20"/>
    </w:rPr>
  </w:style>
  <w:style w:type="character" w:customStyle="1" w:styleId="42">
    <w:name w:val="fontstyle01"/>
    <w:basedOn w:val="28"/>
    <w:qFormat/>
    <w:uiPriority w:val="0"/>
    <w:rPr>
      <w:rFonts w:hint="eastAsia" w:ascii="仿宋_GB2312" w:eastAsia="仿宋_GB2312"/>
      <w:color w:val="000000"/>
      <w:sz w:val="22"/>
      <w:szCs w:val="22"/>
    </w:rPr>
  </w:style>
  <w:style w:type="character" w:customStyle="1" w:styleId="43">
    <w:name w:val="标题 3 Char"/>
    <w:basedOn w:val="28"/>
    <w:link w:val="4"/>
    <w:qFormat/>
    <w:uiPriority w:val="9"/>
    <w:rPr>
      <w:rFonts w:ascii="宋体" w:hAnsi="宋体" w:cs="宋体"/>
      <w:b/>
      <w:bCs/>
      <w:sz w:val="27"/>
      <w:szCs w:val="27"/>
    </w:rPr>
  </w:style>
  <w:style w:type="character" w:customStyle="1" w:styleId="44">
    <w:name w:val="标题 2 Char"/>
    <w:basedOn w:val="28"/>
    <w:link w:val="3"/>
    <w:semiHidden/>
    <w:qFormat/>
    <w:uiPriority w:val="0"/>
    <w:rPr>
      <w:rFonts w:asciiTheme="majorHAnsi" w:hAnsiTheme="majorHAnsi" w:eastAsiaTheme="majorEastAsia" w:cstheme="majorBidi"/>
      <w:b/>
      <w:bCs/>
      <w:kern w:val="2"/>
      <w:sz w:val="32"/>
      <w:szCs w:val="32"/>
    </w:rPr>
  </w:style>
  <w:style w:type="character" w:customStyle="1" w:styleId="45">
    <w:name w:val="editinput2"/>
    <w:basedOn w:val="28"/>
    <w:qFormat/>
    <w:uiPriority w:val="0"/>
  </w:style>
  <w:style w:type="character" w:customStyle="1" w:styleId="46">
    <w:name w:val="文档结构图 Char"/>
    <w:basedOn w:val="28"/>
    <w:link w:val="12"/>
    <w:qFormat/>
    <w:uiPriority w:val="0"/>
    <w:rPr>
      <w:rFonts w:ascii="宋体" w:hAnsiTheme="minorHAnsi" w:cstheme="minorBidi"/>
      <w:kern w:val="2"/>
      <w:sz w:val="18"/>
      <w:szCs w:val="18"/>
    </w:rPr>
  </w:style>
  <w:style w:type="paragraph" w:styleId="47">
    <w:name w:val="List Paragraph"/>
    <w:basedOn w:val="1"/>
    <w:qFormat/>
    <w:uiPriority w:val="99"/>
    <w:pPr>
      <w:ind w:left="1260" w:firstLine="479"/>
    </w:pPr>
  </w:style>
  <w:style w:type="paragraph" w:customStyle="1" w:styleId="48">
    <w:name w:val="Table Paragraph"/>
    <w:basedOn w:val="1"/>
    <w:qFormat/>
    <w:uiPriority w:val="1"/>
  </w:style>
  <w:style w:type="character" w:customStyle="1" w:styleId="49">
    <w:name w:val="first-child"/>
    <w:basedOn w:val="28"/>
    <w:qFormat/>
    <w:uiPriority w:val="0"/>
  </w:style>
  <w:style w:type="character" w:customStyle="1" w:styleId="50">
    <w:name w:val="layui-layer-tabnow"/>
    <w:basedOn w:val="28"/>
    <w:qFormat/>
    <w:uiPriority w:val="0"/>
    <w:rPr>
      <w:bdr w:val="single" w:color="CCCCCC" w:sz="6" w:space="0"/>
      <w:shd w:val="clear" w:color="auto" w:fill="FFFFFF"/>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列表段落1"/>
    <w:basedOn w:val="1"/>
    <w:qFormat/>
    <w:uiPriority w:val="34"/>
    <w:pPr>
      <w:ind w:firstLine="420" w:firstLineChars="200"/>
    </w:pPr>
  </w:style>
  <w:style w:type="character" w:customStyle="1" w:styleId="53">
    <w:name w:val="prev"/>
    <w:basedOn w:val="28"/>
    <w:qFormat/>
    <w:uiPriority w:val="0"/>
    <w:rPr>
      <w:rFonts w:ascii="微软雅黑" w:hAnsi="微软雅黑" w:eastAsia="微软雅黑" w:cs="微软雅黑"/>
      <w:sz w:val="21"/>
      <w:szCs w:val="21"/>
    </w:rPr>
  </w:style>
  <w:style w:type="character" w:customStyle="1" w:styleId="54">
    <w:name w:val="prev1"/>
    <w:basedOn w:val="28"/>
    <w:qFormat/>
    <w:uiPriority w:val="0"/>
    <w:rPr>
      <w:color w:val="888888"/>
    </w:rPr>
  </w:style>
  <w:style w:type="character" w:customStyle="1" w:styleId="55">
    <w:name w:val="redfilefwwh"/>
    <w:basedOn w:val="28"/>
    <w:qFormat/>
    <w:uiPriority w:val="0"/>
    <w:rPr>
      <w:color w:val="BA2636"/>
      <w:sz w:val="18"/>
      <w:szCs w:val="18"/>
    </w:rPr>
  </w:style>
  <w:style w:type="character" w:customStyle="1" w:styleId="56">
    <w:name w:val="qxdate"/>
    <w:basedOn w:val="28"/>
    <w:qFormat/>
    <w:uiPriority w:val="0"/>
    <w:rPr>
      <w:color w:val="333333"/>
      <w:sz w:val="18"/>
      <w:szCs w:val="18"/>
    </w:rPr>
  </w:style>
  <w:style w:type="character" w:customStyle="1" w:styleId="57">
    <w:name w:val="redfilenumber"/>
    <w:basedOn w:val="28"/>
    <w:qFormat/>
    <w:uiPriority w:val="0"/>
    <w:rPr>
      <w:color w:val="BA2636"/>
      <w:sz w:val="18"/>
      <w:szCs w:val="18"/>
    </w:rPr>
  </w:style>
  <w:style w:type="character" w:customStyle="1" w:styleId="58">
    <w:name w:val="displayarti"/>
    <w:basedOn w:val="28"/>
    <w:qFormat/>
    <w:uiPriority w:val="0"/>
    <w:rPr>
      <w:color w:val="FFFFFF"/>
      <w:shd w:val="clear" w:color="auto" w:fill="A00000"/>
    </w:rPr>
  </w:style>
  <w:style w:type="character" w:customStyle="1" w:styleId="59">
    <w:name w:val="next"/>
    <w:basedOn w:val="28"/>
    <w:qFormat/>
    <w:uiPriority w:val="0"/>
    <w:rPr>
      <w:rFonts w:hint="eastAsia" w:ascii="微软雅黑" w:hAnsi="微软雅黑" w:eastAsia="微软雅黑" w:cs="微软雅黑"/>
      <w:sz w:val="21"/>
      <w:szCs w:val="21"/>
    </w:rPr>
  </w:style>
  <w:style w:type="character" w:customStyle="1" w:styleId="60">
    <w:name w:val="next1"/>
    <w:basedOn w:val="28"/>
    <w:qFormat/>
    <w:uiPriority w:val="0"/>
    <w:rPr>
      <w:color w:val="888888"/>
    </w:rPr>
  </w:style>
  <w:style w:type="character" w:customStyle="1" w:styleId="61">
    <w:name w:val="cfdate"/>
    <w:basedOn w:val="28"/>
    <w:qFormat/>
    <w:uiPriority w:val="0"/>
    <w:rPr>
      <w:color w:val="333333"/>
      <w:sz w:val="18"/>
      <w:szCs w:val="18"/>
    </w:rPr>
  </w:style>
  <w:style w:type="character" w:customStyle="1" w:styleId="62">
    <w:name w:val="gjfg"/>
    <w:basedOn w:val="28"/>
    <w:qFormat/>
    <w:uiPriority w:val="0"/>
  </w:style>
  <w:style w:type="character" w:customStyle="1" w:styleId="63">
    <w:name w:val="index-module_large_1mscr1"/>
    <w:basedOn w:val="28"/>
    <w:qFormat/>
    <w:uiPriority w:val="0"/>
  </w:style>
  <w:style w:type="paragraph" w:customStyle="1" w:styleId="64">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65">
    <w:name w:val="fontborder"/>
    <w:basedOn w:val="28"/>
    <w:qFormat/>
    <w:uiPriority w:val="0"/>
    <w:rPr>
      <w:bdr w:val="single" w:color="000000" w:sz="6" w:space="0"/>
    </w:rPr>
  </w:style>
  <w:style w:type="character" w:customStyle="1" w:styleId="66">
    <w:name w:val="fontstrikethrough"/>
    <w:basedOn w:val="28"/>
    <w:qFormat/>
    <w:uiPriority w:val="0"/>
    <w:rPr>
      <w:strike/>
    </w:rPr>
  </w:style>
  <w:style w:type="character" w:customStyle="1" w:styleId="67">
    <w:name w:val="first-child9"/>
    <w:basedOn w:val="28"/>
    <w:qFormat/>
    <w:uiPriority w:val="0"/>
  </w:style>
  <w:style w:type="character" w:customStyle="1" w:styleId="68">
    <w:name w:val="layui-this"/>
    <w:basedOn w:val="28"/>
    <w:qFormat/>
    <w:uiPriority w:val="0"/>
    <w:rPr>
      <w:bdr w:val="single" w:color="EEEEEE" w:sz="6" w:space="0"/>
      <w:shd w:val="clear" w:color="auto" w:fill="FFFFFF"/>
    </w:rPr>
  </w:style>
  <w:style w:type="character" w:customStyle="1" w:styleId="69">
    <w:name w:val="hover56"/>
    <w:basedOn w:val="28"/>
    <w:qFormat/>
    <w:uiPriority w:val="0"/>
    <w:rPr>
      <w:color w:val="FFFFFF"/>
    </w:rPr>
  </w:style>
  <w:style w:type="character" w:customStyle="1" w:styleId="70">
    <w:name w:val="hover57"/>
    <w:basedOn w:val="28"/>
    <w:qFormat/>
    <w:uiPriority w:val="0"/>
    <w:rPr>
      <w:color w:val="FFFFFF"/>
      <w:shd w:val="clear" w:color="auto" w:fill="FF0000"/>
    </w:rPr>
  </w:style>
  <w:style w:type="character" w:customStyle="1" w:styleId="71">
    <w:name w:val="c_span2"/>
    <w:basedOn w:val="28"/>
    <w:qFormat/>
    <w:uiPriority w:val="0"/>
  </w:style>
  <w:style w:type="character" w:customStyle="1" w:styleId="72">
    <w:name w:val="time8"/>
    <w:basedOn w:val="28"/>
    <w:qFormat/>
    <w:uiPriority w:val="0"/>
  </w:style>
  <w:style w:type="character" w:customStyle="1" w:styleId="73">
    <w:name w:val="hover27"/>
    <w:basedOn w:val="28"/>
    <w:qFormat/>
    <w:uiPriority w:val="0"/>
  </w:style>
  <w:style w:type="character" w:customStyle="1" w:styleId="74">
    <w:name w:val="hover28"/>
    <w:basedOn w:val="28"/>
    <w:qFormat/>
    <w:uiPriority w:val="0"/>
    <w:rPr>
      <w:color w:val="315EFB"/>
    </w:rPr>
  </w:style>
  <w:style w:type="character" w:customStyle="1" w:styleId="75">
    <w:name w:val="c-icon32"/>
    <w:basedOn w:val="28"/>
    <w:qFormat/>
    <w:uiPriority w:val="0"/>
  </w:style>
  <w:style w:type="character" w:customStyle="1" w:styleId="76">
    <w:name w:val="c-icon30"/>
    <w:basedOn w:val="28"/>
    <w:qFormat/>
    <w:uiPriority w:val="0"/>
  </w:style>
  <w:style w:type="character" w:customStyle="1" w:styleId="77">
    <w:name w:val="hover25"/>
    <w:basedOn w:val="28"/>
    <w:qFormat/>
    <w:uiPriority w:val="0"/>
    <w:rPr>
      <w:color w:val="315EFB"/>
    </w:rPr>
  </w:style>
  <w:style w:type="character" w:customStyle="1" w:styleId="78">
    <w:name w:val="hover26"/>
    <w:basedOn w:val="28"/>
    <w:qFormat/>
    <w:uiPriority w:val="0"/>
  </w:style>
  <w:style w:type="character" w:customStyle="1" w:styleId="79">
    <w:name w:val="content-right_8zs401"/>
    <w:basedOn w:val="28"/>
    <w:qFormat/>
    <w:uiPriority w:val="0"/>
  </w:style>
  <w:style w:type="character" w:customStyle="1" w:styleId="80">
    <w:name w:val="hover"/>
    <w:basedOn w:val="28"/>
    <w:qFormat/>
    <w:uiPriority w:val="0"/>
  </w:style>
  <w:style w:type="character" w:customStyle="1" w:styleId="81">
    <w:name w:val="hover1"/>
    <w:basedOn w:val="28"/>
    <w:qFormat/>
    <w:uiPriority w:val="0"/>
    <w:rPr>
      <w:color w:val="315EFB"/>
    </w:rPr>
  </w:style>
  <w:style w:type="character" w:customStyle="1" w:styleId="82">
    <w:name w:val="c-icon"/>
    <w:basedOn w:val="28"/>
    <w:qFormat/>
    <w:uiPriority w:val="0"/>
  </w:style>
  <w:style w:type="paragraph" w:customStyle="1" w:styleId="83">
    <w:name w:val="mt2"/>
    <w:basedOn w:val="1"/>
    <w:qFormat/>
    <w:uiPriority w:val="0"/>
    <w:pPr>
      <w:spacing w:before="300"/>
      <w:jc w:val="left"/>
    </w:pPr>
    <w:rPr>
      <w:rFonts w:cs="Times New Roman"/>
      <w:kern w:val="0"/>
    </w:rPr>
  </w:style>
  <w:style w:type="character" w:customStyle="1" w:styleId="84">
    <w:name w:val="bg"/>
    <w:basedOn w:val="28"/>
    <w:qFormat/>
    <w:uiPriority w:val="0"/>
  </w:style>
  <w:style w:type="character" w:customStyle="1" w:styleId="85">
    <w:name w:val="mt21"/>
    <w:basedOn w:val="28"/>
    <w:qFormat/>
    <w:uiPriority w:val="0"/>
  </w:style>
  <w:style w:type="character" w:customStyle="1" w:styleId="86">
    <w:name w:val="hover3"/>
    <w:basedOn w:val="28"/>
    <w:qFormat/>
    <w:uiPriority w:val="0"/>
    <w:rPr>
      <w:color w:val="315EFB"/>
    </w:rPr>
  </w:style>
  <w:style w:type="character" w:customStyle="1" w:styleId="87">
    <w:name w:val="index-module_accountauthentication_3bwix"/>
    <w:basedOn w:val="28"/>
    <w:qFormat/>
    <w:uiPriority w:val="0"/>
  </w:style>
  <w:style w:type="character" w:customStyle="1" w:styleId="88">
    <w:name w:val="批注框文本 Char"/>
    <w:basedOn w:val="28"/>
    <w:link w:val="18"/>
    <w:qFormat/>
    <w:uiPriority w:val="0"/>
    <w:rPr>
      <w:rFonts w:asciiTheme="minorHAnsi" w:hAnsiTheme="minorHAnsi" w:eastAsiaTheme="minorEastAsia" w:cstheme="minorBidi"/>
      <w:kern w:val="2"/>
      <w:sz w:val="18"/>
      <w:szCs w:val="18"/>
    </w:rPr>
  </w:style>
  <w:style w:type="paragraph" w:customStyle="1" w:styleId="89">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0">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1">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Table Text"/>
    <w:basedOn w:val="1"/>
    <w:semiHidden/>
    <w:qFormat/>
    <w:uiPriority w:val="0"/>
    <w:rPr>
      <w:rFonts w:ascii="仿宋" w:hAnsi="仿宋" w:eastAsia="仿宋" w:cs="仿宋"/>
      <w:sz w:val="24"/>
      <w:szCs w:val="24"/>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95">
    <w:name w:val="font61"/>
    <w:basedOn w:val="28"/>
    <w:qFormat/>
    <w:uiPriority w:val="0"/>
    <w:rPr>
      <w:rFonts w:hint="eastAsia" w:ascii="宋体" w:hAnsi="宋体" w:eastAsia="宋体" w:cs="宋体"/>
      <w:color w:val="000000"/>
      <w:sz w:val="22"/>
      <w:szCs w:val="22"/>
      <w:u w:val="none"/>
    </w:rPr>
  </w:style>
  <w:style w:type="character" w:customStyle="1" w:styleId="96">
    <w:name w:val="font51"/>
    <w:basedOn w:val="28"/>
    <w:qFormat/>
    <w:uiPriority w:val="0"/>
    <w:rPr>
      <w:rFonts w:hint="eastAsia" w:ascii="宋体" w:hAnsi="宋体" w:eastAsia="宋体" w:cs="宋体"/>
      <w:color w:val="000000"/>
      <w:sz w:val="22"/>
      <w:szCs w:val="22"/>
      <w:u w:val="none"/>
    </w:rPr>
  </w:style>
  <w:style w:type="paragraph" w:customStyle="1" w:styleId="97">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98">
    <w:name w:val="font3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10</Pages>
  <Words>1768</Words>
  <Characters>1814</Characters>
  <Lines>111</Lines>
  <Paragraphs>31</Paragraphs>
  <TotalTime>5</TotalTime>
  <ScaleCrop>false</ScaleCrop>
  <LinksUpToDate>false</LinksUpToDate>
  <CharactersWithSpaces>1856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2025-12-16T09:05:14Z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9ED2922C0F1D4A13B067277AFA9D19AB_13</vt:lpwstr>
  </property>
  <property fmtid="{D5CDD505-2E9C-101B-9397-08002B2CF9AE}" pid="4" name="KSOTemplateDocerSaveRecord">
    <vt:lpwstr>eyJoZGlkIjoiMDU4YmE0MzJhNmYyMTcxM2YyYjRmZTk4NWM2ZjY3OTYiLCJ1c2VySWQiOiIzODMxODQ3OTYifQ==</vt:lpwstr>
  </property>
</Properties>
</file>