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F48F5">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上饶市人民医院医疗意外险采购需求</w:t>
      </w:r>
    </w:p>
    <w:bookmarkEnd w:id="0"/>
    <w:p w14:paraId="6DBCA529">
      <w:pPr>
        <w:rPr>
          <w:rFonts w:hint="eastAsia" w:ascii="仿宋_GB2312" w:hAnsi="仿宋_GB2312" w:eastAsia="仿宋_GB2312" w:cs="仿宋_GB2312"/>
          <w:sz w:val="32"/>
          <w:szCs w:val="32"/>
        </w:rPr>
      </w:pPr>
    </w:p>
    <w:p w14:paraId="3A8537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医疗纠纷预防与处理条例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第七条规定:"国家建立完善医疗风险分担机制，发挥保险机制在医疗纠纷处理中的第三方赔付和医疗风险社会化分担的作用，鼓励医疗机构参加医疗责任保险，鼓励患者参加医疗意外保险。"为贯彻落实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医疗纠纷预防和处理条例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关于加强医疗责任保险工作的意见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文件精神，建立健全医疗风险社会分担机制，构建和谐医患关系，保障患者和医务人员的合法权益。同时，为了促进医院新技术发展，鼓励医生敢于开展高难度手术，特别是并发症多的手术，医疗意外险能降低因纯技术引起医疗纠纷的风险。本保险由患方自愿购买，用于对在诊疗活动中，虽经医务人员依法依规尽职尽责，但由于医疗意外(即无法预料或不能防范的不良后果)造成患者人身损害的情形进行理赔。根据本院医疗纠纷发生情况，结合江西省内三甲医院医疗意外险的运作模式，我院拟启动医疗意外险的引进工作。</w:t>
      </w:r>
    </w:p>
    <w:p w14:paraId="2E442B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原则:1.自愿投保原则:本保险产品为患者或其家属完全自愿购买的商业保险。医院及医务人员不得以任何形式强迫、暗示、捆绑或变相强制患者购买;2.知情同意原则:保险公司必须确保患者在充分理解保险条款、责任、免责内容及权益的前提下，自主做出购买决定;3.医险分离原则:保险销售行为必须与诊疗行为严格分离。医院不参与任何保险销售流程,不代收保费，不承担任何与销售相关的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3D5A25"/>
    <w:rsid w:val="703D5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2026-01-27T09:40:00Z</dcterms:created>
  <dc:creator>1</dc:creator>
  <cp:lastModifiedBy>1</cp:lastModifiedBy>
  <dcterms:modified xsi:type="dcterms:W3CDTF">2026-01-27T09:43:41Z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2F15F0D41DB240BC85E47E3692A8F18D_11</vt:lpwstr>
  </property>
  <property fmtid="{D5CDD505-2E9C-101B-9397-08002B2CF9AE}" pid="4" name="KSOTemplateDocerSaveRecord">
    <vt:lpwstr>eyJoZGlkIjoiYWIyODYxMjI2ZWMyYmJiMTYwMzk3YTM4ZTllYjAyZTgiLCJ1c2VySWQiOiIxMDI2NTUyNjU5In0=</vt:lpwstr>
  </property>
</Properties>
</file>