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C74F">
      <w:pPr>
        <w:pStyle w:val="5"/>
        <w:spacing w:before="101" w:line="224" w:lineRule="auto"/>
        <w:ind w:left="225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科教楼</w:t>
      </w:r>
      <w:r>
        <w:rPr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5 </w:t>
      </w:r>
      <w:r>
        <w:rPr>
          <w:b/>
          <w:bCs/>
          <w:spacing w:val="5"/>
          <w:sz w:val="31"/>
          <w:szCs w:val="31"/>
        </w:rPr>
        <w:t>楼会议室改造需求</w:t>
      </w:r>
    </w:p>
    <w:p w14:paraId="3F44ED66">
      <w:pPr>
        <w:spacing w:line="367" w:lineRule="auto"/>
        <w:rPr>
          <w:rFonts w:ascii="Arial"/>
          <w:sz w:val="21"/>
        </w:rPr>
      </w:pPr>
    </w:p>
    <w:p w14:paraId="5FBAABC6">
      <w:pPr>
        <w:pStyle w:val="5"/>
        <w:spacing w:before="78" w:line="219" w:lineRule="auto"/>
        <w:ind w:left="507"/>
        <w:outlineLvl w:val="0"/>
      </w:pPr>
      <w:r>
        <w:rPr>
          <w:b/>
          <w:bCs/>
          <w:spacing w:val="-5"/>
        </w:rPr>
        <w:t>一、项目概况</w:t>
      </w:r>
    </w:p>
    <w:p w14:paraId="6E4B680A">
      <w:pPr>
        <w:pStyle w:val="5"/>
        <w:spacing w:before="304" w:line="361" w:lineRule="auto"/>
        <w:ind w:left="22" w:right="34" w:firstLine="481"/>
        <w:jc w:val="both"/>
      </w:pPr>
      <w:r>
        <w:rPr>
          <w:color w:val="1F2329"/>
        </w:rPr>
        <w:t xml:space="preserve">本次为科教楼 </w:t>
      </w:r>
      <w:r>
        <w:rPr>
          <w:rFonts w:ascii="Times New Roman" w:hAnsi="Times New Roman" w:eastAsia="Times New Roman" w:cs="Times New Roman"/>
          <w:color w:val="1F2329"/>
        </w:rPr>
        <w:t xml:space="preserve">5  </w:t>
      </w:r>
      <w:r>
        <w:rPr>
          <w:color w:val="1F2329"/>
        </w:rPr>
        <w:t>楼会议室座椅采购及安装项目</w:t>
      </w:r>
      <w:r>
        <w:rPr>
          <w:color w:val="1F2329"/>
          <w:spacing w:val="-1"/>
        </w:rPr>
        <w:t>，主席台维持现有样式不纳</w:t>
      </w:r>
      <w:r>
        <w:rPr>
          <w:color w:val="1F2329"/>
          <w:spacing w:val="-3"/>
        </w:rPr>
        <w:t>入改造范围，仅对观众席区域进行座椅更换及固定安装，施工需保持地面标高不变。项目预算</w:t>
      </w:r>
      <w:r>
        <w:rPr>
          <w:color w:val="1F2329"/>
          <w:spacing w:val="-52"/>
        </w:rPr>
        <w:t xml:space="preserve"> </w:t>
      </w:r>
      <w:r>
        <w:rPr>
          <w:rFonts w:hint="eastAsia" w:ascii="Times New Roman" w:hAnsi="Times New Roman" w:cs="Times New Roman"/>
          <w:color w:val="1F2329"/>
          <w:spacing w:val="-3"/>
          <w:lang w:val="en-US" w:eastAsia="zh-CN"/>
        </w:rPr>
        <w:t>27</w:t>
      </w:r>
      <w:r>
        <w:rPr>
          <w:color w:val="1F2329"/>
          <w:spacing w:val="-3"/>
        </w:rPr>
        <w:t>万元。</w:t>
      </w:r>
    </w:p>
    <w:p w14:paraId="5543CFDE">
      <w:pPr>
        <w:pStyle w:val="5"/>
        <w:spacing w:before="114" w:line="219" w:lineRule="auto"/>
        <w:ind w:left="507"/>
        <w:outlineLvl w:val="0"/>
      </w:pPr>
      <w:r>
        <w:rPr>
          <w:b/>
          <w:bCs/>
          <w:spacing w:val="-4"/>
        </w:rPr>
        <w:t>二、布局及容量要求</w:t>
      </w:r>
    </w:p>
    <w:p w14:paraId="42966C08">
      <w:pPr>
        <w:pStyle w:val="5"/>
        <w:spacing w:before="303" w:line="219" w:lineRule="auto"/>
        <w:ind w:left="522"/>
      </w:pPr>
      <w:r>
        <w:rPr>
          <w:rFonts w:ascii="Times New Roman" w:hAnsi="Times New Roman" w:eastAsia="Times New Roman" w:cs="Times New Roman"/>
          <w:color w:val="1F2329"/>
          <w:spacing w:val="-3"/>
        </w:rPr>
        <w:t xml:space="preserve">1.  </w:t>
      </w:r>
      <w:r>
        <w:rPr>
          <w:color w:val="1F2329"/>
          <w:spacing w:val="-3"/>
        </w:rPr>
        <w:t>第一排设置</w:t>
      </w:r>
      <w:r>
        <w:rPr>
          <w:color w:val="1F2329"/>
          <w:spacing w:val="-3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F2329"/>
          <w:spacing w:val="-3"/>
        </w:rPr>
        <w:t xml:space="preserve">2.4  </w:t>
      </w:r>
      <w:r>
        <w:rPr>
          <w:b/>
          <w:bCs/>
          <w:color w:val="1F2329"/>
          <w:spacing w:val="-3"/>
        </w:rPr>
        <w:t>米规格会议桌</w:t>
      </w:r>
      <w:r>
        <w:rPr>
          <w:color w:val="1F2329"/>
          <w:spacing w:val="-3"/>
        </w:rPr>
        <w:t>；</w:t>
      </w:r>
    </w:p>
    <w:p w14:paraId="22D065D5">
      <w:pPr>
        <w:pStyle w:val="5"/>
        <w:spacing w:before="303" w:line="219" w:lineRule="auto"/>
        <w:ind w:left="499"/>
      </w:pPr>
      <w:r>
        <w:rPr>
          <w:rFonts w:ascii="Times New Roman" w:hAnsi="Times New Roman" w:eastAsia="Times New Roman" w:cs="Times New Roman"/>
          <w:color w:val="1F2329"/>
        </w:rPr>
        <w:t xml:space="preserve">2.  </w:t>
      </w:r>
      <w:r>
        <w:rPr>
          <w:color w:val="1F2329"/>
        </w:rPr>
        <w:t>其余区域统一配置带扶手写字板的固定会议</w:t>
      </w:r>
      <w:r>
        <w:rPr>
          <w:color w:val="1F2329"/>
          <w:spacing w:val="-1"/>
        </w:rPr>
        <w:t>椅，颜色待定；</w:t>
      </w:r>
    </w:p>
    <w:p w14:paraId="03A95734">
      <w:pPr>
        <w:pStyle w:val="5"/>
        <w:spacing w:before="303" w:line="290" w:lineRule="auto"/>
        <w:ind w:left="23" w:right="120" w:firstLine="480"/>
      </w:pPr>
      <w:r>
        <w:rPr>
          <w:rFonts w:ascii="Times New Roman" w:hAnsi="Times New Roman" w:eastAsia="Times New Roman" w:cs="Times New Roman"/>
          <w:color w:val="1F2329"/>
        </w:rPr>
        <w:t xml:space="preserve">3.  </w:t>
      </w:r>
      <w:r>
        <w:rPr>
          <w:color w:val="1F2329"/>
        </w:rPr>
        <w:t xml:space="preserve">观众席设 </w:t>
      </w:r>
      <w:r>
        <w:rPr>
          <w:rFonts w:ascii="Times New Roman" w:hAnsi="Times New Roman" w:eastAsia="Times New Roman" w:cs="Times New Roman"/>
          <w:color w:val="1F2329"/>
        </w:rPr>
        <w:t xml:space="preserve">220  </w:t>
      </w:r>
      <w:r>
        <w:rPr>
          <w:color w:val="1F2329"/>
        </w:rPr>
        <w:t xml:space="preserve">座，整体会议室可容纳 </w:t>
      </w:r>
      <w:r>
        <w:rPr>
          <w:rFonts w:ascii="Times New Roman" w:hAnsi="Times New Roman" w:eastAsia="Times New Roman" w:cs="Times New Roman"/>
          <w:color w:val="1F2329"/>
        </w:rPr>
        <w:t xml:space="preserve">232  </w:t>
      </w:r>
      <w:r>
        <w:rPr>
          <w:color w:val="1F2329"/>
        </w:rPr>
        <w:t>人</w:t>
      </w:r>
      <w:r>
        <w:rPr>
          <w:color w:val="1F2329"/>
          <w:spacing w:val="-1"/>
        </w:rPr>
        <w:t>，所有座椅需完成固定安</w:t>
      </w:r>
      <w:r>
        <w:rPr>
          <w:color w:val="1F2329"/>
          <w:spacing w:val="-5"/>
        </w:rPr>
        <w:t>装。</w:t>
      </w:r>
    </w:p>
    <w:p w14:paraId="3DDB9244">
      <w:pPr>
        <w:pStyle w:val="5"/>
        <w:spacing w:before="303" w:line="219" w:lineRule="auto"/>
        <w:ind w:left="503"/>
        <w:outlineLvl w:val="0"/>
      </w:pPr>
      <w:r>
        <w:rPr>
          <w:b/>
          <w:bCs/>
          <w:spacing w:val="-3"/>
        </w:rPr>
        <w:t>三、座椅核心参数要求</w:t>
      </w:r>
    </w:p>
    <w:p w14:paraId="30C19F3D">
      <w:pPr>
        <w:pStyle w:val="5"/>
        <w:spacing w:before="303" w:line="286" w:lineRule="auto"/>
        <w:ind w:left="18" w:right="72" w:firstLine="503"/>
      </w:pPr>
      <w:r>
        <w:rPr>
          <w:rFonts w:ascii="Times New Roman" w:hAnsi="Times New Roman" w:eastAsia="Times New Roman" w:cs="Times New Roman"/>
          <w:color w:val="1F2329"/>
          <w:spacing w:val="-3"/>
        </w:rPr>
        <w:t xml:space="preserve">1.  </w:t>
      </w:r>
      <w:r>
        <w:rPr>
          <w:b/>
          <w:bCs/>
          <w:color w:val="1F2329"/>
          <w:spacing w:val="-3"/>
        </w:rPr>
        <w:t>海绵</w:t>
      </w:r>
      <w:r>
        <w:rPr>
          <w:color w:val="1F2329"/>
          <w:spacing w:val="-3"/>
        </w:rPr>
        <w:t xml:space="preserve">：背绵为冷发泡高回弹 </w:t>
      </w:r>
      <w:r>
        <w:rPr>
          <w:rFonts w:ascii="Times New Roman" w:hAnsi="Times New Roman" w:eastAsia="Times New Roman" w:cs="Times New Roman"/>
          <w:color w:val="1F2329"/>
          <w:spacing w:val="-3"/>
        </w:rPr>
        <w:t xml:space="preserve">PU  </w:t>
      </w:r>
      <w:r>
        <w:rPr>
          <w:color w:val="1F2329"/>
          <w:spacing w:val="-3"/>
        </w:rPr>
        <w:t>定型绵，密度</w:t>
      </w:r>
      <w:r>
        <w:rPr>
          <w:rFonts w:ascii="Times New Roman" w:hAnsi="Times New Roman" w:eastAsia="Times New Roman" w:cs="Times New Roman"/>
          <w:color w:val="1F2329"/>
          <w:spacing w:val="-3"/>
        </w:rPr>
        <w:t>≥55kg/m3</w:t>
      </w:r>
      <w:r>
        <w:rPr>
          <w:rFonts w:ascii="Times New Roman" w:hAnsi="Times New Roman" w:eastAsia="Times New Roman" w:cs="Times New Roman"/>
          <w:color w:val="1F2329"/>
          <w:spacing w:val="-12"/>
        </w:rPr>
        <w:t xml:space="preserve"> </w:t>
      </w:r>
      <w:r>
        <w:rPr>
          <w:color w:val="1F2329"/>
          <w:spacing w:val="-3"/>
        </w:rPr>
        <w:t>；座绵为高回弹</w:t>
      </w:r>
      <w:r>
        <w:rPr>
          <w:rFonts w:ascii="Times New Roman" w:hAnsi="Times New Roman" w:eastAsia="Times New Roman" w:cs="Times New Roman"/>
          <w:color w:val="1F2329"/>
          <w:spacing w:val="-2"/>
        </w:rPr>
        <w:t xml:space="preserve">PU  </w:t>
      </w:r>
      <w:r>
        <w:rPr>
          <w:color w:val="1F2329"/>
          <w:spacing w:val="-2"/>
        </w:rPr>
        <w:t xml:space="preserve">海绵 </w:t>
      </w:r>
      <w:r>
        <w:rPr>
          <w:rFonts w:ascii="Times New Roman" w:hAnsi="Times New Roman" w:eastAsia="Times New Roman" w:cs="Times New Roman"/>
          <w:color w:val="1F2329"/>
          <w:spacing w:val="-2"/>
        </w:rPr>
        <w:t xml:space="preserve">+  </w:t>
      </w:r>
      <w:r>
        <w:rPr>
          <w:color w:val="1F2329"/>
          <w:spacing w:val="-2"/>
        </w:rPr>
        <w:t>钢架一体发泡，密度</w:t>
      </w:r>
      <w:r>
        <w:rPr>
          <w:rFonts w:ascii="Times New Roman" w:hAnsi="Times New Roman" w:eastAsia="Times New Roman" w:cs="Times New Roman"/>
          <w:color w:val="1F2329"/>
          <w:spacing w:val="-2"/>
        </w:rPr>
        <w:t>≥</w:t>
      </w:r>
      <w:r>
        <w:rPr>
          <w:rFonts w:ascii="Times New Roman" w:hAnsi="Times New Roman" w:eastAsia="Times New Roman" w:cs="Times New Roman"/>
          <w:color w:val="1F2329"/>
          <w:spacing w:val="-3"/>
        </w:rPr>
        <w:t>60kg/m3</w:t>
      </w:r>
      <w:r>
        <w:rPr>
          <w:rFonts w:ascii="Times New Roman" w:hAnsi="Times New Roman" w:eastAsia="Times New Roman" w:cs="Times New Roman"/>
          <w:color w:val="1F2329"/>
          <w:spacing w:val="-31"/>
        </w:rPr>
        <w:t xml:space="preserve"> </w:t>
      </w:r>
      <w:r>
        <w:rPr>
          <w:color w:val="1F2329"/>
          <w:spacing w:val="-3"/>
        </w:rPr>
        <w:t>，久坐不变形。</w:t>
      </w:r>
    </w:p>
    <w:p w14:paraId="0351148F">
      <w:pPr>
        <w:pStyle w:val="5"/>
        <w:spacing w:before="312" w:line="290" w:lineRule="auto"/>
        <w:ind w:left="27" w:right="115" w:firstLine="471"/>
      </w:pPr>
      <w:r>
        <w:rPr>
          <w:rFonts w:ascii="Times New Roman" w:hAnsi="Times New Roman" w:eastAsia="Times New Roman" w:cs="Times New Roman"/>
          <w:color w:val="1F2329"/>
        </w:rPr>
        <w:t xml:space="preserve">2.  </w:t>
      </w:r>
      <w:r>
        <w:rPr>
          <w:b/>
          <w:bCs/>
          <w:color w:val="1F2329"/>
        </w:rPr>
        <w:t>板材</w:t>
      </w:r>
      <w:r>
        <w:rPr>
          <w:color w:val="1F2329"/>
        </w:rPr>
        <w:t>：座板、外背板采用优质多层桦木皮热压成型，经</w:t>
      </w:r>
      <w:r>
        <w:rPr>
          <w:color w:val="1F2329"/>
          <w:spacing w:val="-1"/>
        </w:rPr>
        <w:t>多遍抛光、优质</w:t>
      </w:r>
      <w:r>
        <w:rPr>
          <w:color w:val="1F2329"/>
          <w:spacing w:val="-2"/>
        </w:rPr>
        <w:t>油漆喷涂处理。</w:t>
      </w:r>
    </w:p>
    <w:p w14:paraId="70DFAE63">
      <w:pPr>
        <w:pStyle w:val="5"/>
        <w:spacing w:before="302" w:line="219" w:lineRule="auto"/>
        <w:ind w:left="503"/>
      </w:pPr>
      <w:r>
        <w:rPr>
          <w:rFonts w:ascii="Times New Roman" w:hAnsi="Times New Roman" w:eastAsia="Times New Roman" w:cs="Times New Roman"/>
          <w:color w:val="1F2329"/>
          <w:spacing w:val="-1"/>
        </w:rPr>
        <w:t xml:space="preserve">3.  </w:t>
      </w:r>
      <w:r>
        <w:rPr>
          <w:b/>
          <w:bCs/>
          <w:color w:val="1F2329"/>
          <w:spacing w:val="-1"/>
        </w:rPr>
        <w:t>布料</w:t>
      </w:r>
      <w:r>
        <w:rPr>
          <w:color w:val="1F2329"/>
          <w:spacing w:val="-1"/>
        </w:rPr>
        <w:t>：优质麻绒面料，椅座、椅背加垫丝光绵并拉线定位。</w:t>
      </w:r>
    </w:p>
    <w:p w14:paraId="72D00A92">
      <w:pPr>
        <w:pStyle w:val="5"/>
        <w:spacing w:before="304" w:line="289" w:lineRule="auto"/>
        <w:ind w:left="26" w:right="34" w:firstLine="471"/>
      </w:pPr>
      <w:r>
        <w:rPr>
          <w:rFonts w:ascii="Times New Roman" w:hAnsi="Times New Roman" w:eastAsia="Times New Roman" w:cs="Times New Roman"/>
          <w:color w:val="1F2329"/>
          <w:spacing w:val="-2"/>
        </w:rPr>
        <w:t xml:space="preserve">4.  </w:t>
      </w:r>
      <w:r>
        <w:rPr>
          <w:b/>
          <w:bCs/>
          <w:color w:val="1F2329"/>
          <w:spacing w:val="-2"/>
        </w:rPr>
        <w:t>五金结构</w:t>
      </w:r>
      <w:r>
        <w:rPr>
          <w:color w:val="1F2329"/>
          <w:spacing w:val="-2"/>
        </w:rPr>
        <w:t xml:space="preserve">：椅脚为优质铝合金压铸成型，镜面抛光 </w:t>
      </w:r>
      <w:r>
        <w:rPr>
          <w:rFonts w:ascii="Times New Roman" w:hAnsi="Times New Roman" w:eastAsia="Times New Roman" w:cs="Times New Roman"/>
          <w:color w:val="1F2329"/>
          <w:spacing w:val="-2"/>
        </w:rPr>
        <w:t xml:space="preserve">+  </w:t>
      </w:r>
      <w:r>
        <w:rPr>
          <w:color w:val="1F2329"/>
          <w:spacing w:val="-2"/>
        </w:rPr>
        <w:t>金属烤漆；扶手盖</w:t>
      </w:r>
      <w:r>
        <w:rPr>
          <w:color w:val="1F2329"/>
          <w:spacing w:val="-1"/>
        </w:rPr>
        <w:t xml:space="preserve">为优质橡木封漆；写字板为铝合金旋转机构 </w:t>
      </w:r>
      <w:r>
        <w:rPr>
          <w:rFonts w:ascii="Times New Roman" w:hAnsi="Times New Roman" w:eastAsia="Times New Roman" w:cs="Times New Roman"/>
          <w:color w:val="1F2329"/>
          <w:spacing w:val="-1"/>
        </w:rPr>
        <w:t xml:space="preserve">+ ABS  </w:t>
      </w:r>
      <w:r>
        <w:rPr>
          <w:color w:val="1F2329"/>
          <w:spacing w:val="-1"/>
        </w:rPr>
        <w:t>材质。</w:t>
      </w:r>
    </w:p>
    <w:p w14:paraId="345B2793">
      <w:pPr>
        <w:pStyle w:val="5"/>
        <w:spacing w:before="303" w:line="290" w:lineRule="auto"/>
        <w:ind w:left="27" w:right="34" w:firstLine="478"/>
      </w:pPr>
      <w:r>
        <w:rPr>
          <w:rFonts w:ascii="Times New Roman" w:hAnsi="Times New Roman" w:eastAsia="Times New Roman" w:cs="Times New Roman"/>
          <w:color w:val="1F2329"/>
          <w:spacing w:val="-4"/>
        </w:rPr>
        <w:t>5.</w:t>
      </w:r>
      <w:r>
        <w:rPr>
          <w:rFonts w:ascii="Times New Roman" w:hAnsi="Times New Roman" w:eastAsia="Times New Roman" w:cs="Times New Roman"/>
          <w:color w:val="1F2329"/>
          <w:spacing w:val="26"/>
        </w:rPr>
        <w:t xml:space="preserve">  </w:t>
      </w:r>
      <w:r>
        <w:rPr>
          <w:b/>
          <w:bCs/>
          <w:color w:val="1F2329"/>
          <w:spacing w:val="-4"/>
        </w:rPr>
        <w:t>回复机构</w:t>
      </w:r>
      <w:r>
        <w:rPr>
          <w:color w:val="1F2329"/>
          <w:spacing w:val="-4"/>
        </w:rPr>
        <w:t xml:space="preserve">：座包采用弹簧 </w:t>
      </w:r>
      <w:r>
        <w:rPr>
          <w:rFonts w:ascii="Times New Roman" w:hAnsi="Times New Roman" w:eastAsia="Times New Roman" w:cs="Times New Roman"/>
          <w:color w:val="1F2329"/>
          <w:spacing w:val="-4"/>
        </w:rPr>
        <w:t xml:space="preserve">+  </w:t>
      </w:r>
      <w:r>
        <w:rPr>
          <w:color w:val="1F2329"/>
          <w:spacing w:val="-4"/>
        </w:rPr>
        <w:t>进口阻尼器回复机构，弹簧质保</w:t>
      </w:r>
      <w:r>
        <w:rPr>
          <w:color w:val="1F2329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1F2329"/>
          <w:spacing w:val="-4"/>
        </w:rPr>
        <w:t xml:space="preserve">10  </w:t>
      </w:r>
      <w:r>
        <w:rPr>
          <w:color w:val="1F2329"/>
          <w:spacing w:val="-4"/>
        </w:rPr>
        <w:t>万次无</w:t>
      </w:r>
      <w:r>
        <w:rPr>
          <w:color w:val="1F2329"/>
          <w:spacing w:val="-1"/>
        </w:rPr>
        <w:t>故障，阻尼器使用寿命</w:t>
      </w:r>
      <w:r>
        <w:rPr>
          <w:rFonts w:ascii="Times New Roman" w:hAnsi="Times New Roman" w:eastAsia="Times New Roman" w:cs="Times New Roman"/>
          <w:color w:val="1F2329"/>
          <w:spacing w:val="-1"/>
        </w:rPr>
        <w:t xml:space="preserve">≥8  </w:t>
      </w:r>
      <w:r>
        <w:rPr>
          <w:color w:val="1F2329"/>
          <w:spacing w:val="-1"/>
        </w:rPr>
        <w:t>万次，回复匀速无噪音、免维修。</w:t>
      </w:r>
    </w:p>
    <w:p w14:paraId="2401E624">
      <w:pPr>
        <w:pStyle w:val="5"/>
        <w:spacing w:before="303" w:line="290" w:lineRule="auto"/>
        <w:ind w:left="44" w:firstLine="460"/>
      </w:pPr>
      <w:r>
        <w:rPr>
          <w:rFonts w:ascii="Times New Roman" w:hAnsi="Times New Roman" w:eastAsia="Times New Roman" w:cs="Times New Roman"/>
          <w:color w:val="1F2329"/>
          <w:spacing w:val="-2"/>
        </w:rPr>
        <w:t>6.</w:t>
      </w:r>
      <w:r>
        <w:rPr>
          <w:rFonts w:ascii="Times New Roman" w:hAnsi="Times New Roman" w:eastAsia="Times New Roman" w:cs="Times New Roman"/>
          <w:color w:val="1F2329"/>
          <w:spacing w:val="18"/>
        </w:rPr>
        <w:t xml:space="preserve">  </w:t>
      </w:r>
      <w:r>
        <w:rPr>
          <w:b/>
          <w:bCs/>
          <w:color w:val="1F2329"/>
          <w:spacing w:val="-2"/>
        </w:rPr>
        <w:t>固定配件</w:t>
      </w:r>
      <w:r>
        <w:rPr>
          <w:color w:val="1F2329"/>
          <w:spacing w:val="-2"/>
        </w:rPr>
        <w:t xml:space="preserve">：采用国标内六角圆柱头螺钉 </w:t>
      </w:r>
      <w:r>
        <w:rPr>
          <w:rFonts w:ascii="Times New Roman" w:hAnsi="Times New Roman" w:eastAsia="Times New Roman" w:cs="Times New Roman"/>
          <w:color w:val="1F2329"/>
          <w:spacing w:val="-2"/>
        </w:rPr>
        <w:t xml:space="preserve">+  </w:t>
      </w:r>
      <w:r>
        <w:rPr>
          <w:color w:val="1F2329"/>
          <w:spacing w:val="-2"/>
        </w:rPr>
        <w:t>镀彩锌膨胀螺母（地爆螺钉）</w:t>
      </w:r>
      <w:r>
        <w:rPr>
          <w:color w:val="1F2329"/>
          <w:spacing w:val="-10"/>
        </w:rPr>
        <w:t>固定。</w:t>
      </w:r>
    </w:p>
    <w:p w14:paraId="1B598BF3">
      <w:pPr>
        <w:pStyle w:val="5"/>
        <w:spacing w:before="302" w:line="219" w:lineRule="auto"/>
        <w:ind w:left="502"/>
      </w:pPr>
      <w:r>
        <w:rPr>
          <w:rFonts w:ascii="Times New Roman" w:hAnsi="Times New Roman" w:eastAsia="Times New Roman" w:cs="Times New Roman"/>
          <w:b/>
          <w:bCs/>
          <w:color w:val="1F2329"/>
          <w:spacing w:val="-2"/>
        </w:rPr>
        <w:t xml:space="preserve">7.  </w:t>
      </w:r>
      <w:r>
        <w:rPr>
          <w:b/>
          <w:bCs/>
          <w:color w:val="1F2329"/>
          <w:spacing w:val="-2"/>
        </w:rPr>
        <w:t>质保期：</w:t>
      </w:r>
      <w:r>
        <w:rPr>
          <w:rFonts w:ascii="Times New Roman" w:hAnsi="Times New Roman" w:eastAsia="Times New Roman" w:cs="Times New Roman"/>
          <w:b/>
          <w:bCs/>
          <w:color w:val="1F2329"/>
          <w:spacing w:val="-2"/>
        </w:rPr>
        <w:t>5</w:t>
      </w:r>
      <w:r>
        <w:rPr>
          <w:rFonts w:ascii="Times New Roman" w:hAnsi="Times New Roman" w:eastAsia="Times New Roman" w:cs="Times New Roman"/>
          <w:b/>
          <w:bCs/>
          <w:color w:val="1F2329"/>
          <w:spacing w:val="13"/>
        </w:rPr>
        <w:t xml:space="preserve"> </w:t>
      </w:r>
      <w:r>
        <w:rPr>
          <w:b/>
          <w:bCs/>
          <w:color w:val="1F2329"/>
          <w:spacing w:val="-2"/>
        </w:rPr>
        <w:t>年</w:t>
      </w:r>
    </w:p>
    <w:p w14:paraId="4ED25EB2">
      <w:pPr>
        <w:pStyle w:val="5"/>
        <w:spacing w:before="303" w:line="220" w:lineRule="auto"/>
        <w:ind w:left="526"/>
        <w:outlineLvl w:val="0"/>
      </w:pPr>
      <w:r>
        <w:rPr>
          <w:b/>
          <w:bCs/>
          <w:spacing w:val="-6"/>
        </w:rPr>
        <w:t>四、工艺及质量标准</w:t>
      </w:r>
    </w:p>
    <w:p w14:paraId="5654E525">
      <w:pPr>
        <w:spacing w:line="220" w:lineRule="auto"/>
        <w:sectPr>
          <w:pgSz w:w="11906" w:h="16839"/>
          <w:pgMar w:top="1431" w:right="1765" w:bottom="0" w:left="1785" w:header="0" w:footer="0" w:gutter="0"/>
          <w:cols w:space="720" w:num="1"/>
        </w:sectPr>
      </w:pPr>
    </w:p>
    <w:p w14:paraId="43D09486">
      <w:pPr>
        <w:pStyle w:val="5"/>
        <w:spacing w:before="122" w:line="290" w:lineRule="auto"/>
        <w:ind w:left="24" w:right="13" w:firstLine="497"/>
      </w:pPr>
      <w:r>
        <w:rPr>
          <w:rFonts w:ascii="Times New Roman" w:hAnsi="Times New Roman" w:eastAsia="Times New Roman" w:cs="Times New Roman"/>
          <w:color w:val="1F2329"/>
          <w:spacing w:val="-2"/>
        </w:rPr>
        <w:t xml:space="preserve">1.  </w:t>
      </w:r>
      <w:r>
        <w:rPr>
          <w:color w:val="1F2329"/>
          <w:spacing w:val="-2"/>
        </w:rPr>
        <w:t>严格按照国家标准《金属家具通用技术条件》（</w:t>
      </w:r>
      <w:r>
        <w:rPr>
          <w:rFonts w:ascii="Times New Roman" w:hAnsi="Times New Roman" w:eastAsia="Times New Roman" w:cs="Times New Roman"/>
          <w:color w:val="1F2329"/>
          <w:spacing w:val="-2"/>
        </w:rPr>
        <w:t>GB/T3325-19</w:t>
      </w:r>
      <w:r>
        <w:rPr>
          <w:rFonts w:ascii="Times New Roman" w:hAnsi="Times New Roman" w:eastAsia="Times New Roman" w:cs="Times New Roman"/>
          <w:color w:val="1F2329"/>
          <w:spacing w:val="-3"/>
        </w:rPr>
        <w:t>95</w:t>
      </w:r>
      <w:r>
        <w:rPr>
          <w:color w:val="1F2329"/>
          <w:spacing w:val="-3"/>
        </w:rPr>
        <w:t>）生产制</w:t>
      </w:r>
      <w:r>
        <w:rPr>
          <w:color w:val="1F2329"/>
          <w:spacing w:val="-6"/>
        </w:rPr>
        <w:t>作；</w:t>
      </w:r>
    </w:p>
    <w:p w14:paraId="476093A0">
      <w:pPr>
        <w:pStyle w:val="5"/>
        <w:spacing w:before="301" w:line="290" w:lineRule="auto"/>
        <w:ind w:left="26" w:right="100" w:firstLine="472"/>
      </w:pPr>
      <w:r>
        <w:rPr>
          <w:rFonts w:ascii="Times New Roman" w:hAnsi="Times New Roman" w:eastAsia="Times New Roman" w:cs="Times New Roman"/>
          <w:color w:val="1F2329"/>
        </w:rPr>
        <w:t xml:space="preserve">2.  </w:t>
      </w:r>
      <w:r>
        <w:rPr>
          <w:color w:val="1F2329"/>
        </w:rPr>
        <w:t>钢制骨架经酸洗除锈、碱洗除油、磷化烘干处理，静电</w:t>
      </w:r>
      <w:r>
        <w:rPr>
          <w:color w:val="1F2329"/>
          <w:spacing w:val="-1"/>
        </w:rPr>
        <w:t>哑光黑色粉末喷</w:t>
      </w:r>
      <w:r>
        <w:rPr>
          <w:color w:val="1F2329"/>
          <w:spacing w:val="-7"/>
        </w:rPr>
        <w:t>涂；</w:t>
      </w:r>
    </w:p>
    <w:p w14:paraId="64970DA1">
      <w:pPr>
        <w:pStyle w:val="5"/>
        <w:spacing w:before="302" w:line="290" w:lineRule="auto"/>
        <w:ind w:left="29" w:right="100" w:firstLine="474"/>
      </w:pPr>
      <w:r>
        <w:rPr>
          <w:rFonts w:ascii="Times New Roman" w:hAnsi="Times New Roman" w:eastAsia="Times New Roman" w:cs="Times New Roman"/>
          <w:color w:val="1F2329"/>
        </w:rPr>
        <w:t xml:space="preserve">3.  </w:t>
      </w:r>
      <w:r>
        <w:rPr>
          <w:color w:val="1F2329"/>
        </w:rPr>
        <w:t>焊接口平直牢固、无焊疵，焊接处打磨平整，</w:t>
      </w:r>
      <w:r>
        <w:rPr>
          <w:color w:val="1F2329"/>
          <w:spacing w:val="-1"/>
        </w:rPr>
        <w:t>构件装配平整、牢靠、稳</w:t>
      </w:r>
      <w:r>
        <w:rPr>
          <w:color w:val="1F2329"/>
          <w:spacing w:val="-8"/>
        </w:rPr>
        <w:t>定。</w:t>
      </w:r>
    </w:p>
    <w:p w14:paraId="663D167D">
      <w:pPr>
        <w:pStyle w:val="5"/>
        <w:spacing w:before="301" w:line="220" w:lineRule="auto"/>
        <w:ind w:left="507"/>
        <w:outlineLvl w:val="0"/>
      </w:pPr>
      <w:r>
        <w:rPr>
          <w:color w:val="1F2329"/>
          <w:spacing w:val="-4"/>
        </w:rPr>
        <w:t>五、</w:t>
      </w:r>
      <w:r>
        <w:rPr>
          <w:b/>
          <w:bCs/>
          <w:spacing w:val="-4"/>
        </w:rPr>
        <w:t>其他要求</w:t>
      </w:r>
    </w:p>
    <w:p w14:paraId="29894631">
      <w:pPr>
        <w:pStyle w:val="5"/>
        <w:spacing w:before="301" w:line="290" w:lineRule="auto"/>
        <w:ind w:left="24" w:right="40" w:firstLine="497"/>
      </w:pPr>
      <w:r>
        <w:rPr>
          <w:rFonts w:ascii="Times New Roman" w:hAnsi="Times New Roman" w:eastAsia="Times New Roman" w:cs="Times New Roman"/>
          <w:color w:val="1F2329"/>
          <w:spacing w:val="-2"/>
        </w:rPr>
        <w:t>1</w:t>
      </w:r>
      <w:r>
        <w:rPr>
          <w:rFonts w:ascii="Times New Roman" w:hAnsi="Times New Roman" w:eastAsia="Times New Roman" w:cs="Times New Roman"/>
          <w:color w:val="1F2329"/>
          <w:spacing w:val="-24"/>
        </w:rPr>
        <w:t xml:space="preserve"> </w:t>
      </w:r>
      <w:r>
        <w:rPr>
          <w:color w:val="1F2329"/>
          <w:spacing w:val="-2"/>
        </w:rPr>
        <w:t>、供应商需提供符合上述要求的产品，完成现场安装、座椅固定等全部工</w:t>
      </w:r>
      <w:r>
        <w:rPr>
          <w:color w:val="1F2329"/>
          <w:spacing w:val="-1"/>
        </w:rPr>
        <w:t>作，确保产品质量及安装牢固性</w:t>
      </w:r>
      <w:r>
        <w:rPr>
          <w:rFonts w:hint="eastAsia"/>
          <w:color w:val="1F2329"/>
          <w:spacing w:val="-1"/>
          <w:lang w:eastAsia="zh-CN"/>
        </w:rPr>
        <w:t>，</w:t>
      </w:r>
      <w:r>
        <w:rPr>
          <w:rFonts w:hint="eastAsia"/>
          <w:color w:val="1F2329"/>
          <w:spacing w:val="-1"/>
          <w:lang w:val="en-US" w:eastAsia="zh-CN"/>
        </w:rPr>
        <w:t>安装施工过程必须符合国家相关安全管理规范</w:t>
      </w:r>
      <w:r>
        <w:rPr>
          <w:color w:val="1F2329"/>
          <w:spacing w:val="-1"/>
        </w:rPr>
        <w:t>。</w:t>
      </w:r>
    </w:p>
    <w:p w14:paraId="024534B6">
      <w:pPr>
        <w:pStyle w:val="5"/>
        <w:spacing w:before="303" w:line="218" w:lineRule="auto"/>
        <w:ind w:left="499"/>
      </w:pPr>
      <w:r>
        <w:rPr>
          <w:rFonts w:ascii="Times New Roman" w:hAnsi="Times New Roman" w:eastAsia="Times New Roman" w:cs="Times New Roman"/>
          <w:color w:val="1F2329"/>
          <w:spacing w:val="-2"/>
        </w:rPr>
        <w:t>2</w:t>
      </w:r>
      <w:r>
        <w:rPr>
          <w:rFonts w:ascii="Times New Roman" w:hAnsi="Times New Roman" w:eastAsia="Times New Roman" w:cs="Times New Roman"/>
          <w:color w:val="1F2329"/>
          <w:spacing w:val="-34"/>
        </w:rPr>
        <w:t xml:space="preserve"> </w:t>
      </w:r>
      <w:r>
        <w:rPr>
          <w:color w:val="1F2329"/>
          <w:spacing w:val="-2"/>
        </w:rPr>
        <w:t>、对楼层承重出具安全评估报告。</w:t>
      </w:r>
    </w:p>
    <w:p w14:paraId="4DF47752">
      <w:pPr>
        <w:pStyle w:val="5"/>
        <w:spacing w:before="275" w:line="263" w:lineRule="auto"/>
        <w:ind w:left="24" w:right="13" w:firstLine="479"/>
        <w:rPr>
          <w:color w:val="1F2329"/>
          <w:spacing w:val="-6"/>
        </w:rPr>
      </w:pPr>
      <w:r>
        <w:rPr>
          <w:rFonts w:ascii="Times New Roman" w:hAnsi="Times New Roman" w:eastAsia="Times New Roman" w:cs="Times New Roman"/>
          <w:color w:val="1F2329"/>
          <w:spacing w:val="-3"/>
        </w:rPr>
        <w:t>3</w:t>
      </w:r>
      <w:r>
        <w:rPr>
          <w:rFonts w:ascii="Times New Roman" w:hAnsi="Times New Roman" w:eastAsia="Times New Roman" w:cs="Times New Roman"/>
          <w:color w:val="1F2329"/>
          <w:spacing w:val="-21"/>
        </w:rPr>
        <w:t xml:space="preserve"> </w:t>
      </w:r>
      <w:r>
        <w:rPr>
          <w:color w:val="1F2329"/>
          <w:spacing w:val="-3"/>
        </w:rPr>
        <w:t>、本项目不统一组织现场勘察，各投标人可根据项目实际需求，</w:t>
      </w:r>
      <w:r>
        <w:rPr>
          <w:color w:val="1F2329"/>
          <w:spacing w:val="-71"/>
        </w:rPr>
        <w:t xml:space="preserve"> </w:t>
      </w:r>
      <w:r>
        <w:rPr>
          <w:color w:val="1F2329"/>
          <w:spacing w:val="-3"/>
        </w:rPr>
        <w:t>自行前往项目现场进行实地踏勘，全面了解项目现场环境、施工条件、周边情况及</w:t>
      </w:r>
      <w:r>
        <w:rPr>
          <w:color w:val="1F2329"/>
          <w:spacing w:val="-4"/>
        </w:rPr>
        <w:t>其他相</w:t>
      </w:r>
      <w:r>
        <w:rPr>
          <w:color w:val="1F2329"/>
          <w:spacing w:val="-3"/>
        </w:rPr>
        <w:t>关信息。投标人踏勘现场所产生的费用、安全责任及相关风险均由投标人自行承</w:t>
      </w:r>
      <w:r>
        <w:rPr>
          <w:color w:val="1F2329"/>
          <w:spacing w:val="-6"/>
        </w:rPr>
        <w:t>担。</w:t>
      </w:r>
    </w:p>
    <w:p w14:paraId="3D1DDD58">
      <w:pPr>
        <w:pStyle w:val="5"/>
        <w:spacing w:before="275" w:line="263" w:lineRule="auto"/>
        <w:ind w:left="24" w:right="13" w:firstLine="479"/>
        <w:rPr>
          <w:rFonts w:hint="eastAsia" w:eastAsia="宋体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eastAsia="宋体"/>
          <w:color w:val="1F2329"/>
          <w:spacing w:val="-6"/>
          <w:lang w:val="en-US" w:eastAsia="zh-CN"/>
        </w:rPr>
        <w:t>4、</w:t>
      </w:r>
      <w:r>
        <w:rPr>
          <w:rFonts w:hint="eastAsia" w:eastAsia="宋体" w:cs="Times New Roman"/>
          <w:sz w:val="24"/>
          <w:szCs w:val="24"/>
          <w:lang w:val="en-US" w:eastAsia="zh-CN"/>
        </w:rPr>
        <w:t>本项目中标价为固定总价合同，投标人已充分考虑施工期间人工、材料、机械、市场价格波动、政策变化、运输、税费、现场条件等所有风险因素。中标后，除经甲方书面确认的工程变更、设计变更、漏项及合同明确约定的价款调整情形外，无论市场价格上涨或下跌，合同价款均不作任何调整，投标人不得以材料涨价、人工涨价、市场行情变化等任何理由要求调整合同价格或增加费用。</w:t>
      </w:r>
    </w:p>
    <w:p w14:paraId="69DF4108">
      <w:pPr>
        <w:spacing w:line="314" w:lineRule="auto"/>
        <w:rPr>
          <w:rFonts w:ascii="Arial"/>
          <w:sz w:val="21"/>
        </w:rPr>
      </w:pPr>
      <w:bookmarkStart w:id="0" w:name="_GoBack"/>
      <w:bookmarkEnd w:id="0"/>
    </w:p>
    <w:p w14:paraId="74C77628">
      <w:pPr>
        <w:spacing w:line="314" w:lineRule="auto"/>
        <w:rPr>
          <w:rFonts w:ascii="Arial"/>
          <w:sz w:val="21"/>
        </w:rPr>
      </w:pPr>
    </w:p>
    <w:p w14:paraId="0B3581C0">
      <w:pPr>
        <w:pStyle w:val="5"/>
        <w:spacing w:before="78" w:line="219" w:lineRule="auto"/>
        <w:ind w:left="522"/>
        <w:rPr>
          <w:rFonts w:hint="eastAsia" w:eastAsia="宋体"/>
          <w:lang w:eastAsia="zh-CN"/>
        </w:rPr>
      </w:pPr>
      <w:r>
        <w:rPr>
          <w:color w:val="1F2329"/>
          <w:spacing w:val="-10"/>
        </w:rPr>
        <w:t>附件</w:t>
      </w:r>
      <w:r>
        <w:rPr>
          <w:color w:val="1F2329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1F2329"/>
          <w:spacing w:val="-10"/>
        </w:rPr>
        <w:t>1</w:t>
      </w:r>
      <w:r>
        <w:rPr>
          <w:rFonts w:ascii="Times New Roman" w:hAnsi="Times New Roman" w:eastAsia="Times New Roman" w:cs="Times New Roman"/>
          <w:color w:val="1F2329"/>
          <w:spacing w:val="-34"/>
        </w:rPr>
        <w:t xml:space="preserve"> </w:t>
      </w:r>
      <w:r>
        <w:rPr>
          <w:color w:val="1F2329"/>
          <w:spacing w:val="-10"/>
        </w:rPr>
        <w:t>、楼层平面图</w:t>
      </w:r>
      <w:r>
        <w:rPr>
          <w:rFonts w:hint="eastAsia"/>
          <w:color w:val="1F2329"/>
          <w:spacing w:val="-10"/>
          <w:lang w:eastAsia="zh-CN"/>
        </w:rPr>
        <w:t>（</w:t>
      </w:r>
      <w:r>
        <w:rPr>
          <w:rFonts w:hint="eastAsia"/>
          <w:color w:val="1F2329"/>
          <w:spacing w:val="-10"/>
          <w:lang w:val="en-US" w:eastAsia="zh-CN"/>
        </w:rPr>
        <w:t>改造方案方案可参考本图</w:t>
      </w:r>
      <w:r>
        <w:rPr>
          <w:rFonts w:hint="eastAsia"/>
          <w:color w:val="1F2329"/>
          <w:spacing w:val="-10"/>
          <w:lang w:eastAsia="zh-CN"/>
        </w:rPr>
        <w:t>）</w:t>
      </w:r>
    </w:p>
    <w:p w14:paraId="7EAAB3F5">
      <w:pPr>
        <w:spacing w:line="291" w:lineRule="auto"/>
        <w:rPr>
          <w:rFonts w:ascii="Arial"/>
          <w:sz w:val="21"/>
        </w:rPr>
      </w:pPr>
    </w:p>
    <w:p w14:paraId="6EA4618C">
      <w:pPr>
        <w:spacing w:line="4466" w:lineRule="exact"/>
        <w:ind w:firstLine="14"/>
      </w:pPr>
      <w:r>
        <w:rPr>
          <w:position w:val="-89"/>
        </w:rPr>
        <w:drawing>
          <wp:inline distT="0" distB="0" distL="0" distR="0">
            <wp:extent cx="5274310" cy="2835910"/>
            <wp:effectExtent l="0" t="0" r="2540" b="2540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83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7806">
      <w:pPr>
        <w:spacing w:line="253" w:lineRule="auto"/>
        <w:rPr>
          <w:rFonts w:ascii="Arial"/>
          <w:sz w:val="21"/>
        </w:rPr>
      </w:pPr>
    </w:p>
    <w:p w14:paraId="3F92E506">
      <w:pPr>
        <w:spacing w:line="253" w:lineRule="auto"/>
        <w:rPr>
          <w:rFonts w:ascii="Arial"/>
          <w:sz w:val="21"/>
        </w:rPr>
      </w:pPr>
    </w:p>
    <w:p w14:paraId="542F45F6">
      <w:pPr>
        <w:spacing w:line="253" w:lineRule="auto"/>
        <w:rPr>
          <w:rFonts w:ascii="Arial"/>
          <w:sz w:val="21"/>
        </w:rPr>
      </w:pPr>
    </w:p>
    <w:p w14:paraId="6FBF7FA3">
      <w:pPr>
        <w:spacing w:line="253" w:lineRule="auto"/>
        <w:rPr>
          <w:rFonts w:ascii="Arial"/>
          <w:sz w:val="21"/>
        </w:rPr>
      </w:pPr>
    </w:p>
    <w:p w14:paraId="72B03DBE">
      <w:pPr>
        <w:spacing w:line="253" w:lineRule="auto"/>
        <w:rPr>
          <w:rFonts w:ascii="Arial"/>
          <w:sz w:val="21"/>
        </w:rPr>
      </w:pPr>
    </w:p>
    <w:p w14:paraId="6DDAA424">
      <w:pPr>
        <w:spacing w:line="253" w:lineRule="auto"/>
        <w:rPr>
          <w:rFonts w:ascii="Arial"/>
          <w:sz w:val="21"/>
        </w:rPr>
      </w:pPr>
    </w:p>
    <w:p w14:paraId="61F53531">
      <w:pPr>
        <w:spacing w:line="253" w:lineRule="auto"/>
        <w:rPr>
          <w:rFonts w:ascii="Arial"/>
          <w:sz w:val="21"/>
        </w:rPr>
      </w:pPr>
    </w:p>
    <w:p w14:paraId="18262F6B">
      <w:pPr>
        <w:spacing w:line="253" w:lineRule="auto"/>
        <w:rPr>
          <w:rFonts w:ascii="Arial"/>
          <w:sz w:val="21"/>
        </w:rPr>
      </w:pPr>
    </w:p>
    <w:p w14:paraId="71F21800">
      <w:pPr>
        <w:pStyle w:val="5"/>
        <w:spacing w:before="78" w:line="219" w:lineRule="auto"/>
        <w:ind w:left="522"/>
        <w:outlineLvl w:val="0"/>
        <w:rPr>
          <w:rFonts w:hint="eastAsia" w:eastAsia="宋体"/>
          <w:lang w:val="en-US" w:eastAsia="zh-CN"/>
        </w:rPr>
      </w:pPr>
      <w:r>
        <w:rPr>
          <w:color w:val="1F2329"/>
          <w:spacing w:val="-4"/>
        </w:rPr>
        <w:t>附件</w:t>
      </w:r>
      <w:r>
        <w:rPr>
          <w:color w:val="1F2329"/>
          <w:spacing w:val="-54"/>
        </w:rPr>
        <w:t xml:space="preserve"> </w:t>
      </w:r>
      <w:r>
        <w:rPr>
          <w:rFonts w:ascii="Times New Roman" w:hAnsi="Times New Roman" w:eastAsia="Times New Roman" w:cs="Times New Roman"/>
          <w:color w:val="1F2329"/>
          <w:spacing w:val="-4"/>
        </w:rPr>
        <w:t xml:space="preserve">2  </w:t>
      </w:r>
      <w:r>
        <w:rPr>
          <w:color w:val="1F2329"/>
          <w:spacing w:val="-4"/>
        </w:rPr>
        <w:t>椅子样式</w:t>
      </w:r>
      <w:r>
        <w:rPr>
          <w:rFonts w:hint="eastAsia"/>
          <w:color w:val="1F2329"/>
          <w:spacing w:val="-4"/>
          <w:lang w:val="en-US" w:eastAsia="zh-CN"/>
        </w:rPr>
        <w:t>参考图</w:t>
      </w:r>
    </w:p>
    <w:p w14:paraId="7480F752">
      <w:pPr>
        <w:spacing w:line="255" w:lineRule="auto"/>
        <w:rPr>
          <w:rFonts w:ascii="Arial"/>
          <w:sz w:val="21"/>
        </w:rPr>
      </w:pPr>
    </w:p>
    <w:p w14:paraId="6303F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360" w:lineRule="auto"/>
        <w:ind w:left="0" w:leftChars="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position w:val="-104"/>
        </w:rPr>
        <w:drawing>
          <wp:inline distT="0" distB="0" distL="0" distR="0">
            <wp:extent cx="5422265" cy="3322320"/>
            <wp:effectExtent l="0" t="0" r="6985" b="1143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2391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803" w:right="1440" w:bottom="1803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A30588-8D2C-42FC-9BCD-7865AE4144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74F242-06CC-4054-A552-53EDC9D98948}"/>
  </w:font>
  <w:font w:name="WPSEMBED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643C">
    <w:pPr>
      <w:spacing w:line="235" w:lineRule="exact"/>
      <w:ind w:left="467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position w:val="1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WI4ZDc2ZWZjMDg2MTg3MmI2YmIxN2Y0OGJlMjIyMjMifQ=="/>
  </w:docVars>
  <w:rsids>
    <w:rsidRoot w:val="00000000"/>
    <w:rsid w:val="05BA726C"/>
    <w:rsid w:val="15AE3CDD"/>
    <w:rsid w:val="236F23DF"/>
    <w:rsid w:val="26C96EB0"/>
    <w:rsid w:val="29261452"/>
    <w:rsid w:val="2E1E0108"/>
    <w:rsid w:val="2FEF1494"/>
    <w:rsid w:val="313467F6"/>
    <w:rsid w:val="3DF54FB1"/>
    <w:rsid w:val="489E5359"/>
    <w:rsid w:val="4FF51734"/>
    <w:rsid w:val="594724B1"/>
    <w:rsid w:val="5C96746F"/>
    <w:rsid w:val="60A515B0"/>
    <w:rsid w:val="6CED0C7B"/>
    <w:rsid w:val="74CB2135"/>
    <w:rsid w:val="762D2963"/>
    <w:rsid w:val="789D122A"/>
    <w:rsid w:val="7CE20722"/>
    <w:rsid w:val="7D825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926</Words>
  <Characters>978</Characters>
  <TotalTime>10</TotalTime>
  <ScaleCrop>false</ScaleCrop>
  <LinksUpToDate>false</LinksUpToDate>
  <CharactersWithSpaces>1057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2024-10-10T03:09:00Z</dcterms:created>
  <dc:creator>douniwan</dc:creator>
  <cp:lastModifiedBy>1</cp:lastModifiedBy>
  <dcterms:modified xsi:type="dcterms:W3CDTF">2026-03-20T02:06:57Z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2024-10-10T11:09:21Z</vt:filetime>
  </property>
  <property fmtid="{D5CDD505-2E9C-101B-9397-08002B2CF9AE}" pid="4" name="KSOProductBuildVer">
    <vt:lpwstr>2052-12.1.0.25225</vt:lpwstr>
  </property>
  <property fmtid="{D5CDD505-2E9C-101B-9397-08002B2CF9AE}" pid="5" name="ICV">
    <vt:lpwstr>A65A34C8E9774118B74191D55ECBA570_13</vt:lpwstr>
  </property>
  <property fmtid="{D5CDD505-2E9C-101B-9397-08002B2CF9AE}" pid="6" name="KSOTemplateDocerSaveRecord">
    <vt:lpwstr>eyJoZGlkIjoiYWIyODYxMjI2ZWMyYmJiMTYwMzk3YTM4ZTllYjAyZTgiLCJ1c2VySWQiOiIxMDI2NTUyNjU5In0=</vt:lpwstr>
  </property>
</Properties>
</file>