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B870E">
      <w:pPr>
        <w:jc w:val="center"/>
        <w:rPr>
          <w:rFonts w:hint="default"/>
          <w:lang w:val="en-US" w:eastAsia="zh-CN"/>
        </w:rPr>
      </w:pPr>
      <w:r>
        <w:rPr>
          <w:rStyle w:val="7"/>
          <w:rFonts w:hint="eastAsia"/>
          <w:lang w:val="en-US" w:eastAsia="zh-CN"/>
        </w:rPr>
        <w:t>磁共振基本需求</w:t>
      </w:r>
    </w:p>
    <w:p w14:paraId="00E0361C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31194887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覆盖临床常规诊断、高级功能成像、科研探索三大场景，适配多科室精准诊疗。</w:t>
      </w:r>
    </w:p>
    <w:p w14:paraId="056EC574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基本需求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0D98390F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1、3.0T磁共振，磁体孔径≥6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0cm，最小梯度场强≥60mT/m，梯度切换率≥200T/m/s，满足高分辨率、快速成像需求。</w:t>
      </w:r>
    </w:p>
    <w:p w14:paraId="23D1AFCB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常规临床诊断：头部、脊柱、四肢关节、腹部、盆腔、心血管等部位的器质性病变筛查，如肿瘤、炎症、血管畸形、骨折、软组织损伤等，清晰显示解剖结构与病变边界。能进行全身多部位、多期相增强扫描，满足对肝、肺、胰腺、前列腺、妇科肿瘤等肿瘤进行TNM分期的要求。</w:t>
      </w:r>
    </w:p>
    <w:p w14:paraId="3E51D331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高级功能成像：脑功能成像（fMRI）、弥散张量成像（DTI）、磁共振波谱（MRS）、灌注加权成像（PWI）等，用于神经系统疾病（癫痫、脑梗、脑肿瘤分级）、认知障碍的精准评估；心脏电影、冠脉MRA实现心血管疾病无创诊断等。</w:t>
      </w:r>
    </w:p>
    <w:p w14:paraId="641FCD79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4、专科精准诊疗：心脏、颈动脉斑块、乳腺高分辨率成像、骨关节软骨细微病变检测，适配心内科、神经内科、乳腺科、骨科、肿瘤科等核心科室。</w:t>
      </w:r>
    </w:p>
    <w:p w14:paraId="331A9085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5、科研与教学：支持影像学与临床学科的联合研究，如疾病发病机制、影像组学分析、新扫描序列研发等。</w:t>
      </w:r>
    </w:p>
    <w:p w14:paraId="77E5E7BD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6、要求具备其他相应临床所需必备功能等。</w:t>
      </w:r>
    </w:p>
    <w:p w14:paraId="5DD569D4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三、基本配置：</w:t>
      </w:r>
    </w:p>
    <w:p w14:paraId="7FCDE896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1、需配套的线圈：乳腺线圈、关节线圈、颈动脉斑块线圈、腹部线圈、心脏线圈、儿科专用线圈等；</w:t>
      </w:r>
    </w:p>
    <w:p w14:paraId="1960CE9C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2、需配套设备及配件：适配MRI的非磁性高压注射器（实现精准动态增强）、无磁监护设备等；</w:t>
      </w:r>
    </w:p>
    <w:p w14:paraId="6D1A58FC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3、需配套的软件：专科后处理工作站（如神经纤维束重建、心脏功能定量分析、乳腺结节评估软件）等；</w:t>
      </w:r>
    </w:p>
    <w:p w14:paraId="7D1B178B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</w:t>
      </w: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其他正常须配套的设备、工具、附件、耗材及相应配套服务等。</w:t>
      </w:r>
    </w:p>
    <w:p w14:paraId="26A8E624">
      <w:pPr>
        <w:widowControl w:val="0"/>
        <w:numPr>
          <w:ilvl w:val="0"/>
          <w:numId w:val="0"/>
        </w:numPr>
        <w:bidi w:val="0"/>
        <w:ind w:leftChars="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0BCBCE8A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07F6C6F"/>
    <w:rsid w:val="02FD7FDC"/>
    <w:rsid w:val="030516AD"/>
    <w:rsid w:val="050D65F7"/>
    <w:rsid w:val="074C1FD0"/>
    <w:rsid w:val="0BC7188A"/>
    <w:rsid w:val="0CB3217A"/>
    <w:rsid w:val="0DE63E89"/>
    <w:rsid w:val="103B4960"/>
    <w:rsid w:val="120314AE"/>
    <w:rsid w:val="145002AE"/>
    <w:rsid w:val="15E11B06"/>
    <w:rsid w:val="1BCB7629"/>
    <w:rsid w:val="1BD23C9F"/>
    <w:rsid w:val="1BFB4FA4"/>
    <w:rsid w:val="1CD001DE"/>
    <w:rsid w:val="203F7020"/>
    <w:rsid w:val="22244B28"/>
    <w:rsid w:val="24184152"/>
    <w:rsid w:val="24D46CDA"/>
    <w:rsid w:val="25900E53"/>
    <w:rsid w:val="25A91F14"/>
    <w:rsid w:val="25CE197B"/>
    <w:rsid w:val="26773DC1"/>
    <w:rsid w:val="28455469"/>
    <w:rsid w:val="28D9666D"/>
    <w:rsid w:val="2FDF1268"/>
    <w:rsid w:val="3358143E"/>
    <w:rsid w:val="359C2EFC"/>
    <w:rsid w:val="35AA7EDD"/>
    <w:rsid w:val="36392E40"/>
    <w:rsid w:val="3707386B"/>
    <w:rsid w:val="397A59CB"/>
    <w:rsid w:val="3AC36469"/>
    <w:rsid w:val="3AC977BA"/>
    <w:rsid w:val="3F446ADE"/>
    <w:rsid w:val="42863CD9"/>
    <w:rsid w:val="4A5676C5"/>
    <w:rsid w:val="4B076C12"/>
    <w:rsid w:val="4B427C4A"/>
    <w:rsid w:val="4BC82845"/>
    <w:rsid w:val="4F764366"/>
    <w:rsid w:val="511F2F07"/>
    <w:rsid w:val="520D7203"/>
    <w:rsid w:val="53621942"/>
    <w:rsid w:val="54EA382C"/>
    <w:rsid w:val="566E223B"/>
    <w:rsid w:val="5712706A"/>
    <w:rsid w:val="5A7A7400"/>
    <w:rsid w:val="5BD5519F"/>
    <w:rsid w:val="5F447FDD"/>
    <w:rsid w:val="5FC711FF"/>
    <w:rsid w:val="61C42BB3"/>
    <w:rsid w:val="65515201"/>
    <w:rsid w:val="656E190F"/>
    <w:rsid w:val="677B0314"/>
    <w:rsid w:val="68246BFD"/>
    <w:rsid w:val="695A0B28"/>
    <w:rsid w:val="69AF24F6"/>
    <w:rsid w:val="6D2F675F"/>
    <w:rsid w:val="6D652494"/>
    <w:rsid w:val="6F213E96"/>
    <w:rsid w:val="703B0F88"/>
    <w:rsid w:val="70C64CF5"/>
    <w:rsid w:val="73D56FFD"/>
    <w:rsid w:val="7A4D1FE3"/>
    <w:rsid w:val="7C2E374F"/>
    <w:rsid w:val="7F4B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675</Words>
  <Characters>708</Characters>
  <Paragraphs>18</Paragraphs>
  <TotalTime>0</TotalTime>
  <ScaleCrop>false</ScaleCrop>
  <LinksUpToDate>false</LinksUpToDate>
  <CharactersWithSpaces>708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小灰灰</cp:lastModifiedBy>
  <dcterms:modified xsi:type="dcterms:W3CDTF">2026-02-14T07:24:58Z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eyJoZGlkIjoiZTcxNmRlZjU5ODE5YTFhNTViOGIxZDlhMGY2YjMxZTgiLCJ1c2VySWQiOiI0Mjg0ODA2NjgifQ==</vt:lpwstr>
  </property>
</Properties>
</file>