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CB264">
      <w:pPr>
        <w:pStyle w:val="2"/>
        <w:pageBreakBefore w:val="0"/>
        <w:widowControl w:val="0"/>
        <w:kinsoku/>
        <w:wordWrap/>
        <w:overflowPunct/>
        <w:topLinePunct w:val="0"/>
        <w:autoSpaceDE/>
        <w:autoSpaceDN/>
        <w:bidi w:val="0"/>
        <w:adjustRightInd/>
        <w:spacing w:line="288" w:lineRule="auto"/>
        <w:ind w:left="-420" w:leftChars="-200" w:right="-420" w:rightChars="-200"/>
        <w:jc w:val="center"/>
        <w:textAlignment w:val="auto"/>
        <w:rPr>
          <w:rFonts w:hint="eastAsia" w:ascii="宋体" w:hAnsi="宋体" w:eastAsia="宋体" w:cs="宋体"/>
          <w:sz w:val="36"/>
          <w:szCs w:val="36"/>
          <w:lang w:val="en-US" w:eastAsia="zh-CN"/>
        </w:rPr>
      </w:pPr>
      <w:bookmarkStart w:id="0" w:name="_Toc24031"/>
      <w:r>
        <w:rPr>
          <w:rFonts w:hint="eastAsia" w:ascii="宋体" w:hAnsi="宋体" w:eastAsia="宋体" w:cs="宋体"/>
          <w:sz w:val="36"/>
          <w:szCs w:val="36"/>
        </w:rPr>
        <w:t>上饶市人民医院2026年-2028年度保洁物业</w:t>
      </w:r>
      <w:r>
        <w:rPr>
          <w:rFonts w:hint="eastAsia" w:ascii="宋体" w:hAnsi="宋体" w:eastAsia="宋体" w:cs="宋体"/>
          <w:sz w:val="36"/>
          <w:szCs w:val="36"/>
          <w:lang w:val="en-US" w:eastAsia="zh-CN"/>
        </w:rPr>
        <w:t>服务</w:t>
      </w:r>
      <w:r>
        <w:rPr>
          <w:rFonts w:hint="eastAsia" w:ascii="宋体" w:hAnsi="宋体" w:eastAsia="宋体" w:cs="宋体"/>
          <w:sz w:val="36"/>
          <w:szCs w:val="36"/>
        </w:rPr>
        <w:t>采购</w:t>
      </w:r>
      <w:bookmarkEnd w:id="0"/>
      <w:r>
        <w:rPr>
          <w:rFonts w:hint="eastAsia" w:ascii="宋体" w:hAnsi="宋体" w:eastAsia="宋体" w:cs="宋体"/>
          <w:sz w:val="36"/>
          <w:szCs w:val="36"/>
          <w:lang w:val="en-US" w:eastAsia="zh-CN"/>
        </w:rPr>
        <w:t>需求</w:t>
      </w:r>
    </w:p>
    <w:p w14:paraId="1CD842C1">
      <w:pPr>
        <w:pStyle w:val="2"/>
        <w:pageBreakBefore w:val="0"/>
        <w:widowControl w:val="0"/>
        <w:kinsoku/>
        <w:wordWrap/>
        <w:overflowPunct/>
        <w:topLinePunct w:val="0"/>
        <w:autoSpaceDE/>
        <w:autoSpaceDN/>
        <w:bidi w:val="0"/>
        <w:adjustRightInd/>
        <w:spacing w:line="288" w:lineRule="auto"/>
        <w:ind w:left="-420" w:leftChars="-200" w:right="-420" w:rightChars="-200"/>
        <w:jc w:val="center"/>
        <w:textAlignment w:val="auto"/>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（初稿）</w:t>
      </w:r>
    </w:p>
    <w:p w14:paraId="11923DB0">
      <w:pPr>
        <w:pStyle w:val="4"/>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1" w:name="_Toc21399"/>
      <w:r>
        <w:rPr>
          <w:rFonts w:hint="eastAsia" w:ascii="宋体" w:hAnsi="宋体" w:eastAsia="宋体" w:cs="宋体"/>
          <w:sz w:val="24"/>
          <w:szCs w:val="24"/>
        </w:rPr>
        <w:t>一、项目情况介绍</w:t>
      </w:r>
      <w:bookmarkEnd w:id="1"/>
      <w:bookmarkStart w:id="30" w:name="_GoBack"/>
      <w:bookmarkEnd w:id="30"/>
    </w:p>
    <w:p w14:paraId="0D772C22">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2" w:name="_Toc28711"/>
      <w:r>
        <w:rPr>
          <w:rFonts w:hint="eastAsia" w:ascii="宋体" w:hAnsi="宋体" w:eastAsia="宋体" w:cs="宋体"/>
          <w:sz w:val="24"/>
          <w:szCs w:val="24"/>
        </w:rPr>
        <w:t>（一）预算费用</w:t>
      </w:r>
      <w:bookmarkEnd w:id="2"/>
    </w:p>
    <w:p w14:paraId="5F8C8F58">
      <w:pPr>
        <w:spacing w:line="520" w:lineRule="exact"/>
        <w:ind w:firstLine="480" w:firstLineChars="200"/>
        <w:rPr>
          <w:rFonts w:hint="eastAsia"/>
          <w:sz w:val="24"/>
          <w:szCs w:val="24"/>
        </w:rPr>
      </w:pPr>
      <w:r>
        <w:rPr>
          <w:rFonts w:hint="eastAsia"/>
          <w:sz w:val="24"/>
          <w:szCs w:val="24"/>
        </w:rPr>
        <w:t>预算费用：</w:t>
      </w:r>
      <w:r>
        <w:rPr>
          <w:rFonts w:hint="eastAsia"/>
          <w:sz w:val="24"/>
          <w:szCs w:val="24"/>
          <w:lang w:val="en-US" w:eastAsia="zh-CN"/>
        </w:rPr>
        <w:t>1500万</w:t>
      </w:r>
      <w:r>
        <w:rPr>
          <w:rFonts w:hint="eastAsia"/>
          <w:sz w:val="24"/>
          <w:szCs w:val="24"/>
        </w:rPr>
        <w:t>元/年，服务期3年，共</w:t>
      </w:r>
      <w:r>
        <w:rPr>
          <w:rFonts w:hint="eastAsia"/>
          <w:sz w:val="24"/>
          <w:szCs w:val="24"/>
          <w:lang w:val="en-US" w:eastAsia="zh-CN"/>
        </w:rPr>
        <w:t>4500万</w:t>
      </w:r>
      <w:r>
        <w:rPr>
          <w:rFonts w:hint="eastAsia"/>
          <w:sz w:val="24"/>
          <w:szCs w:val="24"/>
        </w:rPr>
        <w:t>元。</w:t>
      </w:r>
    </w:p>
    <w:p w14:paraId="3D5450A5">
      <w:pPr>
        <w:spacing w:line="520" w:lineRule="exact"/>
        <w:ind w:firstLine="480" w:firstLineChars="200"/>
        <w:rPr>
          <w:rFonts w:hint="eastAsia" w:eastAsiaTheme="minorEastAsia"/>
          <w:sz w:val="24"/>
          <w:szCs w:val="24"/>
          <w:lang w:eastAsia="zh-CN"/>
        </w:rPr>
      </w:pPr>
      <w:bookmarkStart w:id="3" w:name="_Toc15741"/>
      <w:r>
        <w:rPr>
          <w:rFonts w:hint="eastAsia"/>
          <w:sz w:val="24"/>
          <w:szCs w:val="24"/>
        </w:rPr>
        <w:t>预算费用包括以下内容：一是人员工资待遇费用，包括项目所有服务人员基本工资、绩效考核、社会保险费、福利费、节假日按国家规定标准发放的加班费、服装费、食宿费等（人员人均月均实发工资不得低于上饶市最低工资标准）；二是工具设备费，包括服务内容中要求提供的各种劳动工器具、保洁工具、清洗机械设备；三是服务耗材费，包括保洁用品耗材（包含但不限于</w:t>
      </w:r>
      <w:r>
        <w:rPr>
          <w:sz w:val="24"/>
        </w:rPr>
        <w:t>清洁、洗涤药剂、地面和物体表面擦拭用的消毒剂，地面养护药剂、材料等</w:t>
      </w:r>
      <w:r>
        <w:rPr>
          <w:rFonts w:hint="eastAsia"/>
          <w:sz w:val="24"/>
        </w:rPr>
        <w:t>）</w:t>
      </w:r>
      <w:r>
        <w:rPr>
          <w:rFonts w:hint="eastAsia"/>
          <w:sz w:val="24"/>
          <w:szCs w:val="24"/>
        </w:rPr>
        <w:t>、洗手液、垃圾袋、分类垃圾桶</w:t>
      </w:r>
      <w:r>
        <w:rPr>
          <w:rFonts w:hint="eastAsia"/>
          <w:sz w:val="24"/>
          <w:szCs w:val="24"/>
          <w:highlight w:val="none"/>
        </w:rPr>
        <w:t>、</w:t>
      </w:r>
      <w:r>
        <w:rPr>
          <w:rFonts w:hint="eastAsia"/>
          <w:sz w:val="24"/>
          <w:szCs w:val="24"/>
          <w:highlight w:val="none"/>
          <w:lang w:val="en-US" w:eastAsia="zh-CN"/>
        </w:rPr>
        <w:t>生活</w:t>
      </w:r>
      <w:r>
        <w:rPr>
          <w:rFonts w:hint="eastAsia"/>
          <w:sz w:val="24"/>
          <w:szCs w:val="24"/>
          <w:highlight w:val="none"/>
        </w:rPr>
        <w:t>垃圾清运费</w:t>
      </w:r>
      <w:r>
        <w:rPr>
          <w:rFonts w:hint="eastAsia"/>
          <w:sz w:val="24"/>
          <w:szCs w:val="24"/>
        </w:rPr>
        <w:t>；四是办公用品费，包括项目服务人员办公使用的电脑、打印机、对讲机、劳保用品等；五是法定税费、人员培训费、利润、管理费</w:t>
      </w:r>
      <w:r>
        <w:rPr>
          <w:rFonts w:hint="eastAsia"/>
          <w:sz w:val="24"/>
          <w:szCs w:val="24"/>
          <w:lang w:eastAsia="zh-CN"/>
        </w:rPr>
        <w:t>。</w:t>
      </w:r>
    </w:p>
    <w:p w14:paraId="1BA894C7">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（二）项目概况</w:t>
      </w:r>
      <w:bookmarkEnd w:id="3"/>
    </w:p>
    <w:p w14:paraId="385EBA35">
      <w:pPr>
        <w:spacing w:line="520" w:lineRule="exact"/>
        <w:ind w:firstLine="482" w:firstLineChars="200"/>
        <w:rPr>
          <w:rFonts w:hint="default"/>
          <w:sz w:val="24"/>
          <w:szCs w:val="24"/>
          <w:lang w:val="en-US" w:eastAsia="zh-CN"/>
        </w:rPr>
      </w:pPr>
      <w:bookmarkStart w:id="4" w:name="_Toc22494"/>
      <w:r>
        <w:rPr>
          <w:rFonts w:hint="eastAsia"/>
          <w:b/>
          <w:bCs/>
          <w:sz w:val="24"/>
          <w:szCs w:val="24"/>
          <w:lang w:val="en-US"/>
        </w:rPr>
        <w:t>服务</w:t>
      </w:r>
      <w:r>
        <w:rPr>
          <w:rFonts w:hint="eastAsia"/>
          <w:b/>
          <w:bCs/>
          <w:sz w:val="24"/>
          <w:szCs w:val="24"/>
          <w:lang w:val="en-US" w:eastAsia="zh-CN"/>
        </w:rPr>
        <w:t>区域</w:t>
      </w:r>
      <w:r>
        <w:rPr>
          <w:rFonts w:hint="eastAsia"/>
          <w:b/>
          <w:bCs/>
          <w:sz w:val="24"/>
          <w:szCs w:val="24"/>
          <w:lang w:val="en-US"/>
        </w:rPr>
        <w:t>：</w:t>
      </w:r>
      <w:r>
        <w:rPr>
          <w:rFonts w:hint="eastAsia"/>
          <w:sz w:val="24"/>
          <w:szCs w:val="24"/>
          <w:lang w:val="en-US"/>
        </w:rPr>
        <w:t>上饶市信州区庆丰北路169号（城北院区）</w:t>
      </w:r>
      <w:r>
        <w:rPr>
          <w:rFonts w:hint="eastAsia"/>
          <w:sz w:val="24"/>
          <w:szCs w:val="24"/>
          <w:lang w:val="en-US" w:eastAsia="zh-CN"/>
        </w:rPr>
        <w:t>，</w:t>
      </w:r>
      <w:r>
        <w:rPr>
          <w:rFonts w:hint="eastAsia"/>
          <w:sz w:val="24"/>
          <w:szCs w:val="24"/>
          <w:lang w:val="en-US"/>
        </w:rPr>
        <w:t>上饶市信州区书院路78号（水南院区）</w:t>
      </w:r>
      <w:r>
        <w:rPr>
          <w:rFonts w:hint="eastAsia"/>
          <w:sz w:val="24"/>
          <w:szCs w:val="24"/>
          <w:lang w:val="en-US" w:eastAsia="zh-CN"/>
        </w:rPr>
        <w:t>全部区域</w:t>
      </w:r>
      <w:r>
        <w:rPr>
          <w:rFonts w:hint="eastAsia"/>
          <w:sz w:val="24"/>
          <w:szCs w:val="24"/>
          <w:lang w:val="en-US"/>
        </w:rPr>
        <w:t>。</w:t>
      </w:r>
    </w:p>
    <w:p w14:paraId="23D4F95E">
      <w:pPr>
        <w:spacing w:line="520" w:lineRule="exact"/>
        <w:ind w:firstLine="482" w:firstLineChars="200"/>
        <w:rPr>
          <w:rFonts w:hint="eastAsia"/>
          <w:b/>
          <w:bCs/>
          <w:sz w:val="24"/>
          <w:szCs w:val="24"/>
          <w:lang w:val="en-US"/>
        </w:rPr>
      </w:pPr>
      <w:r>
        <w:rPr>
          <w:rFonts w:hint="eastAsia"/>
          <w:b/>
          <w:bCs/>
          <w:sz w:val="24"/>
          <w:szCs w:val="24"/>
          <w:lang w:val="en-US"/>
        </w:rPr>
        <w:t>服务</w:t>
      </w:r>
      <w:r>
        <w:rPr>
          <w:rFonts w:hint="eastAsia"/>
          <w:b/>
          <w:bCs/>
          <w:sz w:val="24"/>
          <w:szCs w:val="24"/>
          <w:lang w:val="en-US" w:eastAsia="zh-CN"/>
        </w:rPr>
        <w:t>项目</w:t>
      </w:r>
      <w:r>
        <w:rPr>
          <w:rFonts w:hint="eastAsia"/>
          <w:b/>
          <w:bCs/>
          <w:sz w:val="24"/>
          <w:szCs w:val="24"/>
          <w:lang w:val="en-US"/>
        </w:rPr>
        <w:t>：</w:t>
      </w:r>
    </w:p>
    <w:p w14:paraId="05EFDB7E">
      <w:pPr>
        <w:spacing w:line="520" w:lineRule="exact"/>
        <w:ind w:firstLine="480" w:firstLineChars="200"/>
        <w:rPr>
          <w:rFonts w:hint="eastAsia"/>
          <w:sz w:val="24"/>
          <w:szCs w:val="24"/>
          <w:lang w:val="en-US"/>
        </w:rPr>
      </w:pPr>
      <w:r>
        <w:rPr>
          <w:rFonts w:hint="eastAsia"/>
          <w:sz w:val="24"/>
          <w:szCs w:val="24"/>
          <w:lang w:val="en-US" w:eastAsia="zh-CN"/>
        </w:rPr>
        <w:t>城北院区和水南院区</w:t>
      </w:r>
      <w:r>
        <w:rPr>
          <w:rFonts w:hint="eastAsia"/>
          <w:sz w:val="24"/>
          <w:szCs w:val="24"/>
          <w:lang w:val="en-US"/>
        </w:rPr>
        <w:t>卫生清洁服务、外勤运送服务</w:t>
      </w:r>
      <w:r>
        <w:rPr>
          <w:rFonts w:hint="eastAsia"/>
          <w:sz w:val="24"/>
          <w:szCs w:val="24"/>
          <w:lang w:val="en-US" w:eastAsia="zh-CN"/>
        </w:rPr>
        <w:t>、绿化养护服务</w:t>
      </w:r>
      <w:r>
        <w:rPr>
          <w:rFonts w:hint="eastAsia"/>
          <w:sz w:val="24"/>
          <w:szCs w:val="24"/>
          <w:lang w:val="en-US"/>
        </w:rPr>
        <w:t>、PVC和硬地面打蜡、抛光、保养、</w:t>
      </w:r>
      <w:r>
        <w:rPr>
          <w:rFonts w:hint="eastAsia"/>
          <w:sz w:val="24"/>
          <w:szCs w:val="24"/>
          <w:lang w:val="en-US" w:eastAsia="zh-CN"/>
        </w:rPr>
        <w:t>电梯司乘、</w:t>
      </w:r>
      <w:r>
        <w:rPr>
          <w:rFonts w:hint="eastAsia"/>
          <w:sz w:val="24"/>
          <w:szCs w:val="24"/>
          <w:lang w:val="en-US"/>
        </w:rPr>
        <w:t>电梯清洁消毒等服务工作。</w:t>
      </w:r>
    </w:p>
    <w:p w14:paraId="7B7F4E9D">
      <w:pPr>
        <w:spacing w:line="520" w:lineRule="exact"/>
        <w:ind w:firstLine="482" w:firstLineChars="200"/>
        <w:rPr>
          <w:rFonts w:hint="eastAsia"/>
          <w:sz w:val="24"/>
          <w:szCs w:val="24"/>
          <w:lang w:val="en-US"/>
        </w:rPr>
      </w:pPr>
      <w:r>
        <w:rPr>
          <w:rFonts w:hint="eastAsia"/>
          <w:b/>
          <w:bCs/>
          <w:sz w:val="24"/>
          <w:szCs w:val="24"/>
          <w:lang w:val="en-US" w:eastAsia="zh-CN"/>
        </w:rPr>
        <w:t>服务期限</w:t>
      </w:r>
      <w:r>
        <w:rPr>
          <w:rFonts w:hint="eastAsia"/>
          <w:sz w:val="24"/>
          <w:szCs w:val="24"/>
          <w:lang w:val="en-US" w:eastAsia="zh-CN"/>
        </w:rPr>
        <w:t>：3年，采用“1+1+1”年度考核续签模式（年度考核合格自动</w:t>
      </w:r>
    </w:p>
    <w:p w14:paraId="102A2168">
      <w:pPr>
        <w:spacing w:line="520" w:lineRule="exact"/>
        <w:rPr>
          <w:rFonts w:hint="eastAsia"/>
          <w:sz w:val="24"/>
          <w:lang w:val="en-US" w:eastAsia="zh-CN"/>
        </w:rPr>
      </w:pPr>
      <w:r>
        <w:rPr>
          <w:rFonts w:hint="eastAsia"/>
          <w:sz w:val="24"/>
          <w:szCs w:val="24"/>
          <w:lang w:val="en-US" w:eastAsia="zh-CN"/>
        </w:rPr>
        <w:t>续签下一年度合同，考核不合格则终止合作并重新组织招标</w:t>
      </w:r>
    </w:p>
    <w:p w14:paraId="75BB1B89">
      <w:pPr>
        <w:pStyle w:val="4"/>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二、采购需求</w:t>
      </w:r>
      <w:bookmarkEnd w:id="4"/>
    </w:p>
    <w:p w14:paraId="047B00BC">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5" w:name="_Toc32575"/>
      <w:r>
        <w:rPr>
          <w:rFonts w:hint="eastAsia" w:ascii="宋体" w:hAnsi="宋体" w:eastAsia="宋体" w:cs="宋体"/>
          <w:sz w:val="24"/>
          <w:szCs w:val="24"/>
        </w:rPr>
        <w:t>总体要求</w:t>
      </w:r>
      <w:bookmarkEnd w:id="5"/>
    </w:p>
    <w:p w14:paraId="59717D0F">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中标人须提供符合规定质量标准或高于本招标文件要求的服务，且符合国家有关标准和规范要求。投标人需承诺在合同签订后7</w:t>
      </w:r>
      <w:r>
        <w:rPr>
          <w:rFonts w:hint="eastAsia" w:ascii="宋体" w:hAnsi="宋体" w:eastAsia="宋体" w:cs="宋体"/>
          <w:sz w:val="24"/>
          <w:szCs w:val="24"/>
          <w:lang w:val="en-US" w:eastAsia="zh-CN"/>
        </w:rPr>
        <w:t>个工作日</w:t>
      </w:r>
      <w:r>
        <w:rPr>
          <w:rFonts w:hint="eastAsia" w:ascii="宋体" w:hAnsi="宋体" w:eastAsia="宋体" w:cs="宋体"/>
          <w:sz w:val="24"/>
          <w:szCs w:val="24"/>
        </w:rPr>
        <w:t>内，所有人员及设备到位并进场服务，投标文件中拟派人员、设备应当符合采购要求。</w:t>
      </w:r>
    </w:p>
    <w:p w14:paraId="510907D1">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中标人提供所有有关环境保洁所需的清洁、洗涤药剂、地面和物体表面擦拭用的消毒剂，地面养护药剂、材料和保洁工具等耗材。</w:t>
      </w:r>
    </w:p>
    <w:p w14:paraId="180061B5">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中标人提供电脑、考勤设备和打印机等办公设备和耗材。</w:t>
      </w:r>
    </w:p>
    <w:p w14:paraId="4F2F965B">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中标人的各岗位员工要统一服装，佩戴胸牌上岗，并由中标人负责其员工工服配备。</w:t>
      </w:r>
    </w:p>
    <w:p w14:paraId="3C36E07B">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中标人应具有岗前培训能力，服务人员100%经过岗前培训合格才上岗。</w:t>
      </w:r>
    </w:p>
    <w:p w14:paraId="041C0DFC">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中标人不得在合同期限内将本项目的管理权转包或发包，</w:t>
      </w:r>
      <w:r>
        <w:rPr>
          <w:rFonts w:hint="eastAsia" w:ascii="宋体" w:hAnsi="宋体" w:eastAsia="宋体" w:cs="宋体"/>
          <w:b/>
          <w:bCs/>
          <w:sz w:val="24"/>
          <w:szCs w:val="24"/>
        </w:rPr>
        <w:t>保洁、运送、</w:t>
      </w:r>
      <w:r>
        <w:rPr>
          <w:rFonts w:hint="eastAsia" w:ascii="宋体" w:hAnsi="宋体" w:eastAsia="宋体" w:cs="宋体"/>
          <w:b/>
          <w:bCs/>
          <w:sz w:val="24"/>
          <w:szCs w:val="24"/>
          <w:lang w:val="en-US" w:eastAsia="zh-CN"/>
        </w:rPr>
        <w:t>司梯、</w:t>
      </w:r>
      <w:r>
        <w:rPr>
          <w:rFonts w:hint="eastAsia" w:ascii="宋体" w:hAnsi="宋体" w:eastAsia="宋体" w:cs="宋体"/>
          <w:b/>
          <w:bCs/>
          <w:sz w:val="24"/>
          <w:szCs w:val="24"/>
        </w:rPr>
        <w:t>绿化</w:t>
      </w:r>
      <w:r>
        <w:rPr>
          <w:rFonts w:hint="eastAsia" w:ascii="宋体" w:hAnsi="宋体" w:eastAsia="宋体" w:cs="宋体"/>
          <w:b/>
          <w:bCs/>
          <w:sz w:val="24"/>
          <w:szCs w:val="24"/>
          <w:lang w:val="en-US" w:eastAsia="zh-CN"/>
        </w:rPr>
        <w:t>四</w:t>
      </w:r>
      <w:r>
        <w:rPr>
          <w:rFonts w:hint="eastAsia" w:ascii="宋体" w:hAnsi="宋体" w:eastAsia="宋体" w:cs="宋体"/>
          <w:sz w:val="24"/>
          <w:szCs w:val="24"/>
        </w:rPr>
        <w:t>块核心服务不得分包，否则将取消其中标资格。</w:t>
      </w:r>
    </w:p>
    <w:p w14:paraId="5C879E6B">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中标人须提供足够的作业机具，自行解决后勤管理服务时所需的日常工具和劳保用品。</w:t>
      </w:r>
    </w:p>
    <w:p w14:paraId="6E55E62B">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中标人须严格按照标准化的操作程序、培训体系和质量控制体系完成本项目，以保证整个后勤系统正常运转。</w:t>
      </w:r>
    </w:p>
    <w:p w14:paraId="579F873F">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中标人有责任配合医院接受上级领导部门的监督、检查，提供必须的资料。</w:t>
      </w:r>
    </w:p>
    <w:p w14:paraId="0C7DE5A4">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中标人须严格按照国家规定给所有的员工缴纳各种社会保险（包括养老、医疗、工伤、生育险、失业保险等）。</w:t>
      </w:r>
    </w:p>
    <w:p w14:paraId="49FC625A">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自行负责其招聘员工的一切工资、福利；如发生工伤、疾病乃至死亡的一切责任及费用由中标人全部负责；中标人应严格遵守国家有关的法律、法规及行业标准；全部服务人员的工作时间应严格按国家有关法律、法规要求的标准执行，因工作原因产生的加班（含节假日加班），中标人应严格按国家有关法律、法规要求的标准自行承担给付员工加班薪资。</w:t>
      </w:r>
    </w:p>
    <w:p w14:paraId="775C9162">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所有员工入院服务时都必须体检合格才能上岗，每一年为员工体检一次，费用由中标人承担。</w:t>
      </w:r>
    </w:p>
    <w:p w14:paraId="46874C67">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中标人应每月按时发放员工工资，不得以任何理由拖延工资发放。</w:t>
      </w:r>
    </w:p>
    <w:p w14:paraId="269F5F2B">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采购人不接受中标人任何因遗漏报价而发生的费用追加，因中标人违反《劳动法》等法律法规而造成采购人的连带责任和损失全部由中标人承担。</w:t>
      </w:r>
    </w:p>
    <w:p w14:paraId="346866A3">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有涉及医院切身利益的重大接待任务或上级检查任务、突发公共卫生事件及医疗纠纷时，中标人须全力配合医院的工作需要，接到通知后应立即做好工作计划安排，如需提供相关资料的，应无偿提供，并严格按照计划实施，配合相应的整改，费用不另行增加。若确因特殊工作性质需要增加投入人力、物力，费用另行协商。</w:t>
      </w:r>
    </w:p>
    <w:p w14:paraId="7E9606D7">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中标人需按医院要求建立规范的管理体系，并无条件配合医院各项评审工作，配合医院控烟工作。</w:t>
      </w:r>
    </w:p>
    <w:p w14:paraId="2AE37C32">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设立24小时服务电话，接受服务对象对管理服务的需求、求助、建议、询问、质疑、投诉等各类信息的收集反馈，并立即处理，建立回访制度并记录。</w:t>
      </w:r>
    </w:p>
    <w:p w14:paraId="0CD009DE">
      <w:pPr>
        <w:pageBreakBefore w:val="0"/>
        <w:widowControl w:val="0"/>
        <w:numPr>
          <w:ilvl w:val="0"/>
          <w:numId w:val="1"/>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中标人需投入能提升本项目信息化管理能力和水平的信息化管理平台或系统软件，进行物业辅助管理并能实际运用。</w:t>
      </w:r>
    </w:p>
    <w:p w14:paraId="66E1E7EE">
      <w:pPr>
        <w:pageBreakBefore w:val="0"/>
        <w:widowControl w:val="0"/>
        <w:numPr>
          <w:ilvl w:val="0"/>
          <w:numId w:val="0"/>
        </w:numPr>
        <w:kinsoku/>
        <w:wordWrap/>
        <w:overflowPunct/>
        <w:topLinePunct w:val="0"/>
        <w:autoSpaceDE/>
        <w:autoSpaceDN/>
        <w:bidi w:val="0"/>
        <w:adjustRightInd/>
        <w:spacing w:before="0" w:after="0" w:line="288" w:lineRule="auto"/>
        <w:ind w:right="-420" w:rightChars="-200"/>
        <w:textAlignment w:val="auto"/>
        <w:rPr>
          <w:rFonts w:hint="eastAsia" w:ascii="宋体" w:hAnsi="宋体" w:eastAsia="宋体" w:cs="宋体"/>
          <w:sz w:val="24"/>
          <w:szCs w:val="24"/>
        </w:rPr>
      </w:pPr>
    </w:p>
    <w:p w14:paraId="30807EB0">
      <w:pPr>
        <w:pStyle w:val="5"/>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ascii="宋体" w:hAnsi="宋体" w:eastAsia="宋体" w:cs="宋体"/>
          <w:sz w:val="24"/>
          <w:szCs w:val="24"/>
        </w:rPr>
      </w:pPr>
      <w:bookmarkStart w:id="6" w:name="_Toc27774"/>
      <w:r>
        <w:rPr>
          <w:rFonts w:hint="eastAsia" w:ascii="宋体" w:hAnsi="宋体" w:eastAsia="宋体" w:cs="宋体"/>
          <w:sz w:val="24"/>
          <w:szCs w:val="24"/>
        </w:rPr>
        <w:t>（</w:t>
      </w:r>
      <w:r>
        <w:rPr>
          <w:rFonts w:hint="eastAsia" w:ascii="宋体" w:hAnsi="宋体" w:eastAsia="宋体" w:cs="宋体"/>
          <w:sz w:val="24"/>
          <w:szCs w:val="24"/>
          <w:lang w:val="en-US" w:eastAsia="zh-CN"/>
        </w:rPr>
        <w:t>三</w:t>
      </w:r>
      <w:r>
        <w:rPr>
          <w:rFonts w:hint="eastAsia" w:ascii="宋体" w:hAnsi="宋体" w:eastAsia="宋体" w:cs="宋体"/>
          <w:sz w:val="24"/>
          <w:szCs w:val="24"/>
        </w:rPr>
        <w:t>）服务范围及内容</w:t>
      </w:r>
      <w:bookmarkEnd w:id="6"/>
    </w:p>
    <w:p w14:paraId="6D174A47">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Style w:val="17"/>
          <w:rFonts w:hint="eastAsia" w:ascii="宋体" w:hAnsi="宋体" w:eastAsia="宋体" w:cs="宋体"/>
          <w:b/>
          <w:bCs/>
          <w:i w:val="0"/>
          <w:iCs w:val="0"/>
          <w:caps w:val="0"/>
          <w:color w:val="0F1115"/>
          <w:spacing w:val="0"/>
          <w:sz w:val="24"/>
          <w:szCs w:val="24"/>
          <w:shd w:val="clear" w:fill="FFFFFF"/>
          <w:lang w:eastAsia="zh-CN"/>
        </w:rPr>
      </w:pPr>
      <w:r>
        <w:rPr>
          <w:rStyle w:val="17"/>
          <w:rFonts w:hint="eastAsia" w:ascii="宋体" w:hAnsi="宋体" w:eastAsia="宋体" w:cs="宋体"/>
          <w:b/>
          <w:bCs/>
          <w:i w:val="0"/>
          <w:iCs w:val="0"/>
          <w:caps w:val="0"/>
          <w:color w:val="0F1115"/>
          <w:spacing w:val="0"/>
          <w:sz w:val="24"/>
          <w:szCs w:val="24"/>
          <w:shd w:val="clear" w:fill="FFFFFF"/>
        </w:rPr>
        <w:t>1.日常卫生保洁</w:t>
      </w:r>
    </w:p>
    <w:p w14:paraId="18976932">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中标人提供24小时室内外清洁、保洁服务，针对医院的特殊要求，制定完整的防止交叉感染、消毒隔离制度，在院方的监管下严格按照制度实施作业，配有有效的清洁设备与工具，具备标准化的工作流程及应急措施，完整的质量监督程序及保养方案，生活及医疗废物日产日清；卫生清洁、保洁过程中使用的清洁剂必须选用无公害环保产品，不得使用对环境造成二次污染及三无的产品。</w:t>
      </w:r>
    </w:p>
    <w:p w14:paraId="595642C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Style w:val="17"/>
          <w:rFonts w:hint="eastAsia" w:ascii="宋体" w:hAnsi="宋体" w:eastAsia="宋体" w:cs="宋体"/>
          <w:b/>
          <w:bCs/>
          <w:i w:val="0"/>
          <w:iCs w:val="0"/>
          <w:caps w:val="0"/>
          <w:color w:val="0F1115"/>
          <w:spacing w:val="0"/>
          <w:sz w:val="24"/>
          <w:szCs w:val="24"/>
          <w:shd w:val="clear" w:fill="FFFFFF"/>
          <w:lang w:eastAsia="zh-CN"/>
        </w:rPr>
      </w:pPr>
      <w:r>
        <w:rPr>
          <w:rStyle w:val="17"/>
          <w:rFonts w:hint="eastAsia" w:ascii="宋体" w:hAnsi="宋体" w:eastAsia="宋体" w:cs="宋体"/>
          <w:b/>
          <w:bCs/>
          <w:i w:val="0"/>
          <w:iCs w:val="0"/>
          <w:caps w:val="0"/>
          <w:color w:val="0F1115"/>
          <w:spacing w:val="0"/>
          <w:sz w:val="24"/>
          <w:szCs w:val="24"/>
          <w:shd w:val="clear" w:fill="FFFFFF"/>
        </w:rPr>
        <w:t>2.绿化养护服务</w:t>
      </w:r>
    </w:p>
    <w:p w14:paraId="072C40D8">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日常绿植养护，包括施肥、病虫害防治、修剪、浇水、枯枝杂草清理、花卉租摆等。</w:t>
      </w:r>
    </w:p>
    <w:p w14:paraId="15340710">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Style w:val="17"/>
          <w:rFonts w:hint="eastAsia" w:ascii="宋体" w:hAnsi="宋体" w:eastAsia="宋体" w:cs="宋体"/>
          <w:b/>
          <w:bCs/>
          <w:i w:val="0"/>
          <w:iCs w:val="0"/>
          <w:caps w:val="0"/>
          <w:color w:val="0F1115"/>
          <w:spacing w:val="0"/>
          <w:sz w:val="24"/>
          <w:szCs w:val="24"/>
          <w:shd w:val="clear" w:fill="FFFFFF"/>
          <w:lang w:eastAsia="zh-CN"/>
        </w:rPr>
      </w:pPr>
      <w:r>
        <w:rPr>
          <w:rStyle w:val="17"/>
          <w:rFonts w:hint="eastAsia" w:ascii="宋体" w:hAnsi="宋体" w:eastAsia="宋体" w:cs="宋体"/>
          <w:b/>
          <w:bCs/>
          <w:i w:val="0"/>
          <w:iCs w:val="0"/>
          <w:caps w:val="0"/>
          <w:color w:val="0F1115"/>
          <w:spacing w:val="0"/>
          <w:sz w:val="24"/>
          <w:szCs w:val="24"/>
          <w:shd w:val="clear" w:fill="FFFFFF"/>
        </w:rPr>
        <w:t>3.运送</w:t>
      </w:r>
      <w:r>
        <w:rPr>
          <w:rStyle w:val="17"/>
          <w:rFonts w:hint="eastAsia" w:ascii="宋体" w:hAnsi="宋体" w:eastAsia="宋体" w:cs="宋体"/>
          <w:b/>
          <w:bCs/>
          <w:i w:val="0"/>
          <w:iCs w:val="0"/>
          <w:caps w:val="0"/>
          <w:color w:val="0F1115"/>
          <w:spacing w:val="0"/>
          <w:sz w:val="24"/>
          <w:szCs w:val="24"/>
          <w:shd w:val="clear" w:fill="FFFFFF"/>
          <w:lang w:eastAsia="zh-CN"/>
        </w:rPr>
        <w:t>（</w:t>
      </w:r>
      <w:r>
        <w:rPr>
          <w:rStyle w:val="17"/>
          <w:rFonts w:hint="eastAsia" w:ascii="宋体" w:hAnsi="宋体" w:eastAsia="宋体" w:cs="宋体"/>
          <w:b/>
          <w:bCs/>
          <w:i w:val="0"/>
          <w:iCs w:val="0"/>
          <w:caps w:val="0"/>
          <w:color w:val="0F1115"/>
          <w:spacing w:val="0"/>
          <w:sz w:val="24"/>
          <w:szCs w:val="24"/>
          <w:shd w:val="clear" w:fill="FFFFFF"/>
          <w:lang w:val="en-US" w:eastAsia="zh-CN"/>
        </w:rPr>
        <w:t>含司梯</w:t>
      </w:r>
      <w:r>
        <w:rPr>
          <w:rStyle w:val="17"/>
          <w:rFonts w:hint="eastAsia" w:ascii="宋体" w:hAnsi="宋体" w:eastAsia="宋体" w:cs="宋体"/>
          <w:b/>
          <w:bCs/>
          <w:i w:val="0"/>
          <w:iCs w:val="0"/>
          <w:caps w:val="0"/>
          <w:color w:val="0F1115"/>
          <w:spacing w:val="0"/>
          <w:sz w:val="24"/>
          <w:szCs w:val="24"/>
          <w:shd w:val="clear" w:fill="FFFFFF"/>
          <w:lang w:eastAsia="zh-CN"/>
        </w:rPr>
        <w:t>）</w:t>
      </w:r>
      <w:r>
        <w:rPr>
          <w:rStyle w:val="17"/>
          <w:rFonts w:hint="eastAsia" w:ascii="宋体" w:hAnsi="宋体" w:eastAsia="宋体" w:cs="宋体"/>
          <w:b/>
          <w:bCs/>
          <w:i w:val="0"/>
          <w:iCs w:val="0"/>
          <w:caps w:val="0"/>
          <w:color w:val="0F1115"/>
          <w:spacing w:val="0"/>
          <w:sz w:val="24"/>
          <w:szCs w:val="24"/>
          <w:shd w:val="clear" w:fill="FFFFFF"/>
        </w:rPr>
        <w:t>服务</w:t>
      </w:r>
    </w:p>
    <w:p w14:paraId="4960B45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中标人能够迅速有效地完成医院危重、手术患者的接送、住院患者陪检、预约陪检、转运、文件（临床医技科室各种单据）、标本、大输液、药品、化学试剂、办公用品、零星家具及设备等的运送需要。按需将全院生活垃圾、医疗废物进行收集、运送至医院指定的垃圾站（院内暂存点）。严格按照国家有关规定做好医疗废物的收集、运送、暂存和移交有关部门无害化处理。处理医疗废物的个人要做好个人防护，如未按规范、标准进行，由此造成的一切后果由中标供应商承担。</w:t>
      </w:r>
    </w:p>
    <w:p w14:paraId="6054AB9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Style w:val="17"/>
          <w:rFonts w:hint="eastAsia" w:ascii="宋体" w:hAnsi="宋体" w:eastAsia="宋体" w:cs="宋体"/>
          <w:b/>
          <w:bCs/>
          <w:i w:val="0"/>
          <w:iCs w:val="0"/>
          <w:caps w:val="0"/>
          <w:color w:val="0F1115"/>
          <w:spacing w:val="0"/>
          <w:sz w:val="24"/>
          <w:szCs w:val="24"/>
          <w:shd w:val="clear" w:fill="FFFFFF"/>
          <w:lang w:eastAsia="zh-CN"/>
        </w:rPr>
      </w:pPr>
      <w:r>
        <w:rPr>
          <w:rStyle w:val="17"/>
          <w:rFonts w:hint="eastAsia" w:ascii="宋体" w:hAnsi="宋体" w:eastAsia="宋体" w:cs="宋体"/>
          <w:b/>
          <w:bCs/>
          <w:i w:val="0"/>
          <w:iCs w:val="0"/>
          <w:caps w:val="0"/>
          <w:color w:val="0F1115"/>
          <w:spacing w:val="0"/>
          <w:sz w:val="24"/>
          <w:szCs w:val="24"/>
          <w:shd w:val="clear" w:fill="FFFFFF"/>
        </w:rPr>
        <w:t>4.清洗消毒服务</w:t>
      </w:r>
    </w:p>
    <w:p w14:paraId="02F7BE67">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240" w:afterAutospacing="0" w:line="288" w:lineRule="auto"/>
        <w:ind w:left="-420" w:leftChars="-200" w:right="-420" w:rightChars="-200" w:firstLine="0"/>
        <w:textAlignment w:val="auto"/>
        <w:rPr>
          <w:rFonts w:hint="eastAsia" w:ascii="宋体" w:hAnsi="宋体" w:eastAsia="宋体" w:cs="宋体"/>
          <w:i w:val="0"/>
          <w:iCs w:val="0"/>
          <w:caps w:val="0"/>
          <w:color w:val="0F1115"/>
          <w:spacing w:val="0"/>
          <w:sz w:val="24"/>
          <w:szCs w:val="24"/>
        </w:rPr>
      </w:pPr>
      <w:r>
        <w:rPr>
          <w:rFonts w:hint="eastAsia" w:ascii="宋体" w:hAnsi="宋体" w:eastAsia="宋体" w:cs="宋体"/>
          <w:i w:val="0"/>
          <w:iCs w:val="0"/>
          <w:caps w:val="0"/>
          <w:color w:val="0F1115"/>
          <w:spacing w:val="0"/>
          <w:sz w:val="24"/>
          <w:szCs w:val="24"/>
          <w:shd w:val="clear" w:fill="FFFFFF"/>
        </w:rPr>
        <w:t>包括病房洁净区域、电梯等环境消毒、终末消毒。</w:t>
      </w:r>
    </w:p>
    <w:p w14:paraId="4D440B8C">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7" w:name="_Toc26060"/>
      <w:r>
        <w:rPr>
          <w:rFonts w:hint="eastAsia" w:ascii="宋体" w:hAnsi="宋体" w:eastAsia="宋体" w:cs="宋体"/>
          <w:sz w:val="24"/>
          <w:szCs w:val="24"/>
        </w:rPr>
        <w:t>（三）具体服务标准</w:t>
      </w:r>
      <w:bookmarkEnd w:id="7"/>
    </w:p>
    <w:p w14:paraId="14087EB8">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详见本项目招标文件附件一《具体物业管理服务标准》。</w:t>
      </w:r>
    </w:p>
    <w:p w14:paraId="70F1BD14">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8" w:name="_Toc13613"/>
      <w:r>
        <w:rPr>
          <w:rFonts w:hint="eastAsia" w:ascii="宋体" w:hAnsi="宋体" w:eastAsia="宋体" w:cs="宋体"/>
          <w:sz w:val="24"/>
          <w:szCs w:val="24"/>
        </w:rPr>
        <w:t>（四）服务考核办法</w:t>
      </w:r>
      <w:bookmarkEnd w:id="8"/>
    </w:p>
    <w:p w14:paraId="71029B32">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详见本项目招标文件附件二《物业服务监督管理考核评价办法》。</w:t>
      </w:r>
    </w:p>
    <w:p w14:paraId="32F7192F">
      <w:pPr>
        <w:rPr>
          <w:rFonts w:hint="eastAsia" w:ascii="宋体" w:hAnsi="宋体" w:eastAsia="宋体" w:cs="宋体"/>
          <w:sz w:val="24"/>
          <w:szCs w:val="24"/>
        </w:rPr>
      </w:pPr>
      <w:r>
        <w:rPr>
          <w:rFonts w:hint="eastAsia" w:ascii="宋体" w:hAnsi="宋体" w:eastAsia="宋体" w:cs="宋体"/>
          <w:sz w:val="24"/>
          <w:szCs w:val="24"/>
        </w:rPr>
        <w:br w:type="page"/>
      </w:r>
    </w:p>
    <w:p w14:paraId="76B00E93">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p>
    <w:p w14:paraId="0586B4F9">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bookmarkStart w:id="9" w:name="_Toc23006"/>
      <w:r>
        <w:rPr>
          <w:rFonts w:hint="eastAsia" w:ascii="Arial" w:hAnsi="Arial" w:eastAsiaTheme="minorEastAsia" w:cstheme="minorBidi"/>
          <w:b/>
          <w:kern w:val="2"/>
          <w:sz w:val="28"/>
          <w:szCs w:val="24"/>
          <w:lang w:val="en-US" w:eastAsia="zh-CN" w:bidi="ar-SA"/>
        </w:rPr>
        <w:t>（五）</w:t>
      </w:r>
      <w:r>
        <w:rPr>
          <w:rFonts w:hint="eastAsia" w:ascii="宋体" w:hAnsi="宋体" w:eastAsia="宋体" w:cs="宋体"/>
          <w:sz w:val="24"/>
          <w:szCs w:val="24"/>
          <w:lang w:val="en-US" w:eastAsia="zh-CN"/>
        </w:rPr>
        <w:t>两院区</w:t>
      </w:r>
      <w:r>
        <w:rPr>
          <w:rFonts w:hint="eastAsia" w:ascii="宋体" w:hAnsi="宋体" w:eastAsia="宋体" w:cs="宋体"/>
          <w:sz w:val="24"/>
          <w:szCs w:val="24"/>
        </w:rPr>
        <w:t>人员需求</w:t>
      </w:r>
      <w:bookmarkEnd w:id="9"/>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tbl>
      <w:tblPr>
        <w:tblStyle w:val="18"/>
        <w:tblW w:w="8523"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0"/>
        <w:gridCol w:w="3156"/>
        <w:gridCol w:w="3157"/>
      </w:tblGrid>
      <w:tr w14:paraId="00D3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210" w:type="dxa"/>
            <w:vAlign w:val="top"/>
          </w:tcPr>
          <w:p w14:paraId="381A6B44">
            <w:pPr>
              <w:spacing w:line="255" w:lineRule="auto"/>
              <w:rPr>
                <w:rFonts w:hint="eastAsia" w:ascii="宋体" w:hAnsi="宋体" w:eastAsia="宋体" w:cs="宋体"/>
                <w:sz w:val="21"/>
              </w:rPr>
            </w:pPr>
          </w:p>
          <w:p w14:paraId="5D6CEAA2">
            <w:pPr>
              <w:pStyle w:val="23"/>
              <w:spacing w:before="78" w:line="222" w:lineRule="auto"/>
              <w:ind w:left="891"/>
              <w:rPr>
                <w:rFonts w:hint="eastAsia" w:ascii="宋体" w:hAnsi="宋体" w:eastAsia="宋体" w:cs="宋体"/>
              </w:rPr>
            </w:pPr>
            <w:r>
              <w:rPr>
                <w:rFonts w:hint="eastAsia" w:ascii="宋体" w:hAnsi="宋体" w:eastAsia="宋体" w:cs="宋体"/>
                <w:spacing w:val="-15"/>
                <w14:textOutline w14:w="4358" w14:cap="flat" w14:cmpd="sng">
                  <w14:solidFill>
                    <w14:srgbClr w14:val="000000"/>
                  </w14:solidFill>
                  <w14:prstDash w14:val="solid"/>
                  <w14:miter w14:val="0"/>
                </w14:textOutline>
              </w:rPr>
              <w:t>院区</w:t>
            </w:r>
          </w:p>
        </w:tc>
        <w:tc>
          <w:tcPr>
            <w:tcW w:w="3156" w:type="dxa"/>
            <w:vAlign w:val="top"/>
          </w:tcPr>
          <w:p w14:paraId="1F68D5AC">
            <w:pPr>
              <w:spacing w:line="255" w:lineRule="auto"/>
              <w:rPr>
                <w:rFonts w:hint="eastAsia" w:ascii="宋体" w:hAnsi="宋体" w:eastAsia="宋体" w:cs="宋体"/>
                <w:sz w:val="21"/>
              </w:rPr>
            </w:pPr>
          </w:p>
          <w:p w14:paraId="64CD64FC">
            <w:pPr>
              <w:pStyle w:val="23"/>
              <w:spacing w:before="78" w:line="222" w:lineRule="auto"/>
              <w:ind w:left="1109"/>
              <w:rPr>
                <w:rFonts w:hint="eastAsia" w:ascii="宋体" w:hAnsi="宋体" w:eastAsia="宋体" w:cs="宋体"/>
              </w:rPr>
            </w:pPr>
            <w:r>
              <w:rPr>
                <w:rFonts w:hint="eastAsia" w:ascii="宋体" w:hAnsi="宋体" w:eastAsia="宋体" w:cs="宋体"/>
                <w:spacing w:val="-4"/>
                <w14:textOutline w14:w="4358" w14:cap="flat" w14:cmpd="sng">
                  <w14:solidFill>
                    <w14:srgbClr w14:val="000000"/>
                  </w14:solidFill>
                  <w14:prstDash w14:val="solid"/>
                  <w14:miter w14:val="0"/>
                </w14:textOutline>
              </w:rPr>
              <w:t>服务类型</w:t>
            </w:r>
          </w:p>
        </w:tc>
        <w:tc>
          <w:tcPr>
            <w:tcW w:w="3157" w:type="dxa"/>
            <w:vAlign w:val="top"/>
          </w:tcPr>
          <w:p w14:paraId="3DA7D612">
            <w:pPr>
              <w:spacing w:line="254" w:lineRule="auto"/>
              <w:rPr>
                <w:rFonts w:hint="eastAsia" w:ascii="宋体" w:hAnsi="宋体" w:eastAsia="宋体" w:cs="宋体"/>
                <w:sz w:val="21"/>
              </w:rPr>
            </w:pPr>
          </w:p>
          <w:p w14:paraId="422A04D7">
            <w:pPr>
              <w:pStyle w:val="23"/>
              <w:spacing w:before="78" w:line="222" w:lineRule="auto"/>
              <w:ind w:left="1140"/>
              <w:rPr>
                <w:rFonts w:hint="eastAsia" w:ascii="宋体" w:hAnsi="宋体" w:eastAsia="宋体" w:cs="宋体"/>
              </w:rPr>
            </w:pPr>
            <w:r>
              <w:rPr>
                <w:rFonts w:hint="eastAsia" w:ascii="宋体" w:hAnsi="宋体" w:eastAsia="宋体" w:cs="宋体"/>
                <w:spacing w:val="-11"/>
                <w14:textOutline w14:w="4358" w14:cap="flat" w14:cmpd="sng">
                  <w14:solidFill>
                    <w14:srgbClr w14:val="000000"/>
                  </w14:solidFill>
                  <w14:prstDash w14:val="solid"/>
                  <w14:miter w14:val="0"/>
                </w14:textOutline>
              </w:rPr>
              <w:t>岗位配置</w:t>
            </w:r>
          </w:p>
        </w:tc>
      </w:tr>
      <w:tr w14:paraId="7EEFF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10" w:type="dxa"/>
            <w:vMerge w:val="restart"/>
            <w:tcBorders>
              <w:bottom w:val="nil"/>
            </w:tcBorders>
            <w:vAlign w:val="top"/>
          </w:tcPr>
          <w:p w14:paraId="0A123446">
            <w:pPr>
              <w:spacing w:line="244" w:lineRule="auto"/>
              <w:rPr>
                <w:rFonts w:hint="eastAsia" w:ascii="宋体" w:hAnsi="宋体" w:eastAsia="宋体" w:cs="宋体"/>
                <w:sz w:val="21"/>
              </w:rPr>
            </w:pPr>
          </w:p>
          <w:p w14:paraId="53627DA2">
            <w:pPr>
              <w:spacing w:line="244" w:lineRule="auto"/>
              <w:rPr>
                <w:rFonts w:hint="eastAsia" w:ascii="宋体" w:hAnsi="宋体" w:eastAsia="宋体" w:cs="宋体"/>
                <w:sz w:val="21"/>
              </w:rPr>
            </w:pPr>
          </w:p>
          <w:p w14:paraId="220421D8">
            <w:pPr>
              <w:spacing w:line="244" w:lineRule="auto"/>
              <w:rPr>
                <w:rFonts w:hint="eastAsia" w:ascii="宋体" w:hAnsi="宋体" w:eastAsia="宋体" w:cs="宋体"/>
                <w:sz w:val="21"/>
              </w:rPr>
            </w:pPr>
          </w:p>
          <w:p w14:paraId="06A2D4F7">
            <w:pPr>
              <w:pStyle w:val="23"/>
              <w:spacing w:before="78" w:line="222" w:lineRule="auto"/>
              <w:ind w:left="518"/>
              <w:rPr>
                <w:rFonts w:hint="eastAsia" w:ascii="宋体" w:hAnsi="宋体" w:eastAsia="宋体" w:cs="宋体"/>
              </w:rPr>
            </w:pPr>
            <w:r>
              <w:rPr>
                <w:rFonts w:hint="eastAsia" w:ascii="宋体" w:hAnsi="宋体" w:eastAsia="宋体" w:cs="宋体"/>
                <w:spacing w:val="-4"/>
                <w:lang w:val="en-US" w:eastAsia="zh-CN"/>
              </w:rPr>
              <w:t>城北院区</w:t>
            </w:r>
          </w:p>
        </w:tc>
        <w:tc>
          <w:tcPr>
            <w:tcW w:w="3156" w:type="dxa"/>
            <w:vAlign w:val="top"/>
          </w:tcPr>
          <w:p w14:paraId="4FF0B24A">
            <w:pPr>
              <w:pStyle w:val="23"/>
              <w:spacing w:before="111" w:line="221" w:lineRule="auto"/>
              <w:ind w:left="1351"/>
              <w:rPr>
                <w:rFonts w:hint="eastAsia" w:ascii="宋体" w:hAnsi="宋体" w:eastAsia="宋体" w:cs="宋体"/>
              </w:rPr>
            </w:pPr>
            <w:r>
              <w:rPr>
                <w:rFonts w:hint="eastAsia" w:ascii="宋体" w:hAnsi="宋体" w:eastAsia="宋体" w:cs="宋体"/>
                <w:spacing w:val="-9"/>
              </w:rPr>
              <w:t>保洁</w:t>
            </w:r>
          </w:p>
        </w:tc>
        <w:tc>
          <w:tcPr>
            <w:tcW w:w="3157" w:type="dxa"/>
            <w:vAlign w:val="top"/>
          </w:tcPr>
          <w:p w14:paraId="49DE3B1C">
            <w:pPr>
              <w:pStyle w:val="23"/>
              <w:spacing w:before="152" w:line="181" w:lineRule="auto"/>
              <w:ind w:left="1420"/>
              <w:rPr>
                <w:rFonts w:hint="eastAsia" w:ascii="宋体" w:hAnsi="宋体" w:eastAsia="宋体" w:cs="宋体"/>
                <w:lang w:val="en-US" w:eastAsia="zh-CN"/>
              </w:rPr>
            </w:pPr>
            <w:r>
              <w:rPr>
                <w:rFonts w:hint="eastAsia" w:ascii="宋体" w:hAnsi="宋体" w:eastAsia="宋体" w:cs="宋体"/>
                <w:spacing w:val="-9"/>
              </w:rPr>
              <w:t>1</w:t>
            </w:r>
            <w:r>
              <w:rPr>
                <w:rFonts w:hint="eastAsia" w:ascii="宋体" w:hAnsi="宋体" w:eastAsia="宋体" w:cs="宋体"/>
                <w:spacing w:val="-9"/>
                <w:lang w:val="en-US" w:eastAsia="zh-CN"/>
              </w:rPr>
              <w:t>60</w:t>
            </w:r>
          </w:p>
        </w:tc>
      </w:tr>
      <w:tr w14:paraId="077AD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10" w:type="dxa"/>
            <w:vMerge w:val="continue"/>
            <w:tcBorders>
              <w:top w:val="nil"/>
              <w:bottom w:val="nil"/>
            </w:tcBorders>
            <w:vAlign w:val="top"/>
          </w:tcPr>
          <w:p w14:paraId="2A7563AE">
            <w:pPr>
              <w:rPr>
                <w:rFonts w:hint="eastAsia" w:ascii="宋体" w:hAnsi="宋体" w:eastAsia="宋体" w:cs="宋体"/>
                <w:sz w:val="21"/>
              </w:rPr>
            </w:pPr>
          </w:p>
        </w:tc>
        <w:tc>
          <w:tcPr>
            <w:tcW w:w="3156" w:type="dxa"/>
            <w:vAlign w:val="top"/>
          </w:tcPr>
          <w:p w14:paraId="1A7A6F15">
            <w:pPr>
              <w:pStyle w:val="23"/>
              <w:spacing w:before="111" w:line="230" w:lineRule="auto"/>
              <w:ind w:left="1354"/>
              <w:rPr>
                <w:rFonts w:hint="eastAsia" w:ascii="宋体" w:hAnsi="宋体" w:eastAsia="宋体" w:cs="宋体"/>
              </w:rPr>
            </w:pPr>
            <w:r>
              <w:rPr>
                <w:rFonts w:hint="eastAsia" w:ascii="宋体" w:hAnsi="宋体" w:eastAsia="宋体" w:cs="宋体"/>
                <w:spacing w:val="-10"/>
                <w:lang w:val="en-US" w:eastAsia="zh-CN"/>
              </w:rPr>
              <w:t>运送</w:t>
            </w:r>
          </w:p>
        </w:tc>
        <w:tc>
          <w:tcPr>
            <w:tcW w:w="3157" w:type="dxa"/>
            <w:vAlign w:val="top"/>
          </w:tcPr>
          <w:p w14:paraId="1B632B1B">
            <w:pPr>
              <w:pStyle w:val="23"/>
              <w:spacing w:before="152" w:line="180" w:lineRule="auto"/>
              <w:ind w:left="1467"/>
              <w:rPr>
                <w:rFonts w:hint="eastAsia" w:ascii="宋体" w:hAnsi="宋体" w:eastAsia="宋体" w:cs="宋体"/>
                <w:lang w:val="en-US" w:eastAsia="zh-CN"/>
              </w:rPr>
            </w:pPr>
            <w:r>
              <w:rPr>
                <w:rFonts w:hint="eastAsia" w:ascii="宋体" w:hAnsi="宋体" w:eastAsia="宋体" w:cs="宋体"/>
                <w:lang w:val="en-US" w:eastAsia="zh-CN"/>
              </w:rPr>
              <w:t>55</w:t>
            </w:r>
          </w:p>
        </w:tc>
      </w:tr>
      <w:tr w14:paraId="081F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10" w:type="dxa"/>
            <w:vMerge w:val="continue"/>
            <w:tcBorders>
              <w:top w:val="nil"/>
              <w:bottom w:val="nil"/>
            </w:tcBorders>
            <w:vAlign w:val="top"/>
          </w:tcPr>
          <w:p w14:paraId="5EA7B434">
            <w:pPr>
              <w:rPr>
                <w:rFonts w:hint="eastAsia" w:ascii="宋体" w:hAnsi="宋体" w:eastAsia="宋体" w:cs="宋体"/>
                <w:sz w:val="21"/>
              </w:rPr>
            </w:pPr>
          </w:p>
        </w:tc>
        <w:tc>
          <w:tcPr>
            <w:tcW w:w="3156" w:type="dxa"/>
            <w:vAlign w:val="top"/>
          </w:tcPr>
          <w:p w14:paraId="0773E971">
            <w:pPr>
              <w:pStyle w:val="23"/>
              <w:spacing w:before="111" w:line="221" w:lineRule="auto"/>
              <w:ind w:left="1353"/>
              <w:rPr>
                <w:rFonts w:hint="eastAsia" w:ascii="宋体" w:hAnsi="宋体" w:eastAsia="宋体" w:cs="宋体"/>
                <w:lang w:val="en-US" w:eastAsia="zh-CN"/>
              </w:rPr>
            </w:pPr>
            <w:r>
              <w:rPr>
                <w:rFonts w:hint="eastAsia" w:ascii="宋体" w:hAnsi="宋体" w:eastAsia="宋体" w:cs="宋体"/>
                <w:lang w:val="en-US" w:eastAsia="zh-CN"/>
              </w:rPr>
              <w:t>司梯</w:t>
            </w:r>
          </w:p>
        </w:tc>
        <w:tc>
          <w:tcPr>
            <w:tcW w:w="3157" w:type="dxa"/>
            <w:vAlign w:val="top"/>
          </w:tcPr>
          <w:p w14:paraId="441BC59B">
            <w:pPr>
              <w:pStyle w:val="23"/>
              <w:spacing w:before="152" w:line="180" w:lineRule="auto"/>
              <w:ind w:left="1467"/>
              <w:rPr>
                <w:rFonts w:hint="eastAsia" w:ascii="宋体" w:hAnsi="宋体" w:eastAsia="宋体" w:cs="宋体"/>
                <w:lang w:val="en-US" w:eastAsia="zh-CN"/>
              </w:rPr>
            </w:pPr>
            <w:r>
              <w:rPr>
                <w:rFonts w:hint="eastAsia" w:ascii="宋体" w:hAnsi="宋体" w:eastAsia="宋体" w:cs="宋体"/>
                <w:lang w:val="en-US" w:eastAsia="zh-CN"/>
              </w:rPr>
              <w:t>6</w:t>
            </w:r>
          </w:p>
        </w:tc>
      </w:tr>
      <w:tr w14:paraId="1FFB8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210" w:type="dxa"/>
            <w:vMerge w:val="continue"/>
            <w:tcBorders>
              <w:top w:val="nil"/>
            </w:tcBorders>
            <w:vAlign w:val="top"/>
          </w:tcPr>
          <w:p w14:paraId="34E4CD98">
            <w:pPr>
              <w:rPr>
                <w:rFonts w:hint="eastAsia" w:ascii="宋体" w:hAnsi="宋体" w:eastAsia="宋体" w:cs="宋体"/>
                <w:sz w:val="21"/>
              </w:rPr>
            </w:pPr>
          </w:p>
        </w:tc>
        <w:tc>
          <w:tcPr>
            <w:tcW w:w="3156" w:type="dxa"/>
            <w:vAlign w:val="top"/>
          </w:tcPr>
          <w:p w14:paraId="027D63EB">
            <w:pPr>
              <w:pStyle w:val="23"/>
              <w:spacing w:before="112" w:line="224" w:lineRule="auto"/>
              <w:ind w:left="1123"/>
              <w:rPr>
                <w:rFonts w:hint="eastAsia" w:ascii="宋体" w:hAnsi="宋体" w:eastAsia="宋体" w:cs="宋体"/>
              </w:rPr>
            </w:pPr>
            <w:r>
              <w:rPr>
                <w:rFonts w:hint="eastAsia" w:ascii="宋体" w:hAnsi="宋体" w:eastAsia="宋体" w:cs="宋体"/>
                <w:spacing w:val="-8"/>
              </w:rPr>
              <w:t>管理人员</w:t>
            </w:r>
          </w:p>
        </w:tc>
        <w:tc>
          <w:tcPr>
            <w:tcW w:w="3157" w:type="dxa"/>
            <w:vAlign w:val="top"/>
          </w:tcPr>
          <w:p w14:paraId="1E1EBC2D">
            <w:pPr>
              <w:pStyle w:val="23"/>
              <w:spacing w:before="153" w:line="181" w:lineRule="auto"/>
              <w:ind w:left="1480"/>
              <w:rPr>
                <w:rFonts w:hint="eastAsia" w:ascii="宋体" w:hAnsi="宋体" w:eastAsia="宋体" w:cs="宋体"/>
              </w:rPr>
            </w:pPr>
            <w:r>
              <w:rPr>
                <w:rFonts w:hint="eastAsia" w:ascii="宋体" w:hAnsi="宋体" w:eastAsia="宋体" w:cs="宋体"/>
                <w:spacing w:val="-14"/>
              </w:rPr>
              <w:t>11</w:t>
            </w:r>
          </w:p>
        </w:tc>
      </w:tr>
      <w:tr w14:paraId="52A3A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5366" w:type="dxa"/>
            <w:gridSpan w:val="2"/>
            <w:vAlign w:val="top"/>
          </w:tcPr>
          <w:p w14:paraId="30F298DF">
            <w:pPr>
              <w:pStyle w:val="23"/>
              <w:spacing w:before="114" w:line="222" w:lineRule="auto"/>
              <w:ind w:left="1853"/>
              <w:rPr>
                <w:rFonts w:hint="eastAsia" w:ascii="宋体" w:hAnsi="宋体" w:eastAsia="宋体" w:cs="宋体"/>
              </w:rPr>
            </w:pPr>
            <w:r>
              <w:rPr>
                <w:rFonts w:hint="eastAsia" w:ascii="宋体" w:hAnsi="宋体" w:eastAsia="宋体" w:cs="宋体"/>
                <w:spacing w:val="-2"/>
                <w:lang w:val="en-US" w:eastAsia="zh-CN"/>
                <w14:textOutline w14:w="4358" w14:cap="flat" w14:cmpd="sng">
                  <w14:solidFill>
                    <w14:srgbClr w14:val="000000"/>
                  </w14:solidFill>
                  <w14:prstDash w14:val="solid"/>
                  <w14:miter w14:val="0"/>
                </w14:textOutline>
              </w:rPr>
              <w:t>城北</w:t>
            </w:r>
            <w:r>
              <w:rPr>
                <w:rFonts w:hint="eastAsia" w:ascii="宋体" w:hAnsi="宋体" w:eastAsia="宋体" w:cs="宋体"/>
                <w:spacing w:val="-2"/>
                <w14:textOutline w14:w="4358" w14:cap="flat" w14:cmpd="sng">
                  <w14:solidFill>
                    <w14:srgbClr w14:val="000000"/>
                  </w14:solidFill>
                  <w14:prstDash w14:val="solid"/>
                  <w14:miter w14:val="0"/>
                </w14:textOutline>
              </w:rPr>
              <w:t>院区小计</w:t>
            </w:r>
          </w:p>
        </w:tc>
        <w:tc>
          <w:tcPr>
            <w:tcW w:w="3157" w:type="dxa"/>
            <w:vAlign w:val="center"/>
          </w:tcPr>
          <w:p w14:paraId="0FCCE8E8">
            <w:pPr>
              <w:pStyle w:val="23"/>
              <w:tabs>
                <w:tab w:val="left" w:pos="1987"/>
              </w:tabs>
              <w:spacing w:before="154" w:line="181" w:lineRule="auto"/>
              <w:ind w:left="1420"/>
              <w:jc w:val="both"/>
              <w:rPr>
                <w:rFonts w:hint="eastAsia" w:ascii="宋体" w:hAnsi="宋体" w:eastAsia="宋体" w:cs="宋体"/>
                <w:lang w:val="en-US" w:eastAsia="zh-CN"/>
              </w:rPr>
            </w:pPr>
            <w:r>
              <w:rPr>
                <w:rFonts w:hint="eastAsia" w:ascii="宋体" w:hAnsi="宋体" w:eastAsia="宋体" w:cs="宋体"/>
                <w:lang w:val="en-US" w:eastAsia="zh-CN"/>
              </w:rPr>
              <w:t>232</w:t>
            </w:r>
          </w:p>
        </w:tc>
      </w:tr>
      <w:tr w14:paraId="52825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10" w:type="dxa"/>
            <w:vMerge w:val="restart"/>
            <w:tcBorders>
              <w:bottom w:val="nil"/>
            </w:tcBorders>
            <w:vAlign w:val="top"/>
          </w:tcPr>
          <w:p w14:paraId="6077F60A">
            <w:pPr>
              <w:spacing w:line="245" w:lineRule="auto"/>
              <w:rPr>
                <w:rFonts w:hint="eastAsia" w:ascii="宋体" w:hAnsi="宋体" w:eastAsia="宋体" w:cs="宋体"/>
                <w:sz w:val="21"/>
              </w:rPr>
            </w:pPr>
          </w:p>
          <w:p w14:paraId="6DC23411">
            <w:pPr>
              <w:spacing w:line="245" w:lineRule="auto"/>
              <w:rPr>
                <w:rFonts w:hint="eastAsia" w:ascii="宋体" w:hAnsi="宋体" w:eastAsia="宋体" w:cs="宋体"/>
                <w:sz w:val="21"/>
              </w:rPr>
            </w:pPr>
          </w:p>
          <w:p w14:paraId="20C3507A">
            <w:pPr>
              <w:spacing w:line="246" w:lineRule="auto"/>
              <w:rPr>
                <w:rFonts w:hint="eastAsia" w:ascii="宋体" w:hAnsi="宋体" w:eastAsia="宋体" w:cs="宋体"/>
                <w:sz w:val="21"/>
              </w:rPr>
            </w:pPr>
          </w:p>
          <w:p w14:paraId="63E618A0">
            <w:pPr>
              <w:pStyle w:val="23"/>
              <w:spacing w:before="78" w:line="222" w:lineRule="auto"/>
              <w:ind w:left="643"/>
              <w:rPr>
                <w:rFonts w:hint="eastAsia" w:ascii="宋体" w:hAnsi="宋体" w:eastAsia="宋体" w:cs="宋体"/>
              </w:rPr>
            </w:pPr>
            <w:r>
              <w:rPr>
                <w:rFonts w:hint="eastAsia" w:ascii="宋体" w:hAnsi="宋体" w:eastAsia="宋体" w:cs="宋体"/>
                <w:spacing w:val="-4"/>
                <w:lang w:val="en-US" w:eastAsia="zh-CN"/>
              </w:rPr>
              <w:t>水南院区</w:t>
            </w:r>
          </w:p>
        </w:tc>
        <w:tc>
          <w:tcPr>
            <w:tcW w:w="3156" w:type="dxa"/>
            <w:vAlign w:val="top"/>
          </w:tcPr>
          <w:p w14:paraId="3C35424B">
            <w:pPr>
              <w:pStyle w:val="23"/>
              <w:spacing w:before="115" w:line="221" w:lineRule="auto"/>
              <w:ind w:left="1351"/>
              <w:rPr>
                <w:rFonts w:hint="eastAsia" w:ascii="宋体" w:hAnsi="宋体" w:eastAsia="宋体" w:cs="宋体"/>
              </w:rPr>
            </w:pPr>
            <w:r>
              <w:rPr>
                <w:rFonts w:hint="eastAsia" w:ascii="宋体" w:hAnsi="宋体" w:eastAsia="宋体" w:cs="宋体"/>
                <w:spacing w:val="-9"/>
              </w:rPr>
              <w:t>保洁</w:t>
            </w:r>
          </w:p>
        </w:tc>
        <w:tc>
          <w:tcPr>
            <w:tcW w:w="3157" w:type="dxa"/>
            <w:vAlign w:val="center"/>
          </w:tcPr>
          <w:p w14:paraId="3FA93214">
            <w:pPr>
              <w:pStyle w:val="23"/>
              <w:spacing w:before="155" w:line="181" w:lineRule="auto"/>
              <w:ind w:left="1420"/>
              <w:jc w:val="both"/>
              <w:rPr>
                <w:rFonts w:hint="eastAsia" w:ascii="宋体" w:hAnsi="宋体" w:eastAsia="宋体" w:cs="宋体"/>
                <w:lang w:val="en-US" w:eastAsia="zh-CN"/>
              </w:rPr>
            </w:pPr>
            <w:r>
              <w:rPr>
                <w:rFonts w:hint="eastAsia" w:ascii="宋体" w:hAnsi="宋体" w:eastAsia="宋体" w:cs="宋体"/>
                <w:lang w:val="en-US" w:eastAsia="zh-CN"/>
              </w:rPr>
              <w:t>61</w:t>
            </w:r>
          </w:p>
        </w:tc>
      </w:tr>
      <w:tr w14:paraId="56097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10" w:type="dxa"/>
            <w:vMerge w:val="continue"/>
            <w:tcBorders>
              <w:top w:val="nil"/>
              <w:bottom w:val="nil"/>
            </w:tcBorders>
            <w:vAlign w:val="top"/>
          </w:tcPr>
          <w:p w14:paraId="34DD4E8A">
            <w:pPr>
              <w:rPr>
                <w:rFonts w:hint="eastAsia" w:ascii="宋体" w:hAnsi="宋体" w:eastAsia="宋体" w:cs="宋体"/>
                <w:sz w:val="21"/>
              </w:rPr>
            </w:pPr>
          </w:p>
        </w:tc>
        <w:tc>
          <w:tcPr>
            <w:tcW w:w="3156" w:type="dxa"/>
            <w:vAlign w:val="top"/>
          </w:tcPr>
          <w:p w14:paraId="1921E082">
            <w:pPr>
              <w:pStyle w:val="23"/>
              <w:spacing w:before="116" w:line="230" w:lineRule="auto"/>
              <w:ind w:left="1354"/>
              <w:rPr>
                <w:rFonts w:hint="eastAsia" w:ascii="宋体" w:hAnsi="宋体" w:eastAsia="宋体" w:cs="宋体"/>
              </w:rPr>
            </w:pPr>
            <w:r>
              <w:rPr>
                <w:rFonts w:hint="eastAsia" w:ascii="宋体" w:hAnsi="宋体" w:eastAsia="宋体" w:cs="宋体"/>
                <w:spacing w:val="-10"/>
                <w:lang w:val="en-US" w:eastAsia="zh-CN"/>
              </w:rPr>
              <w:t>运</w:t>
            </w:r>
            <w:r>
              <w:rPr>
                <w:rFonts w:hint="eastAsia" w:ascii="宋体" w:hAnsi="宋体" w:eastAsia="宋体" w:cs="宋体"/>
                <w:spacing w:val="-10"/>
              </w:rPr>
              <w:t>送</w:t>
            </w:r>
          </w:p>
        </w:tc>
        <w:tc>
          <w:tcPr>
            <w:tcW w:w="3157" w:type="dxa"/>
            <w:vAlign w:val="center"/>
          </w:tcPr>
          <w:p w14:paraId="54B1B985">
            <w:pPr>
              <w:pStyle w:val="23"/>
              <w:spacing w:before="156" w:line="181" w:lineRule="auto"/>
              <w:ind w:left="1467"/>
              <w:jc w:val="both"/>
              <w:rPr>
                <w:rFonts w:hint="eastAsia" w:ascii="宋体" w:hAnsi="宋体" w:eastAsia="宋体" w:cs="宋体"/>
                <w:lang w:val="en-US" w:eastAsia="zh-CN"/>
              </w:rPr>
            </w:pPr>
            <w:r>
              <w:rPr>
                <w:rFonts w:hint="eastAsia" w:ascii="宋体" w:hAnsi="宋体" w:eastAsia="宋体" w:cs="宋体"/>
                <w:lang w:val="en-US" w:eastAsia="zh-CN"/>
              </w:rPr>
              <w:t>24</w:t>
            </w:r>
          </w:p>
        </w:tc>
      </w:tr>
      <w:tr w14:paraId="48DC9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210" w:type="dxa"/>
            <w:vMerge w:val="continue"/>
            <w:tcBorders>
              <w:top w:val="nil"/>
            </w:tcBorders>
            <w:vAlign w:val="top"/>
          </w:tcPr>
          <w:p w14:paraId="7ADE8E7B">
            <w:pPr>
              <w:rPr>
                <w:rFonts w:hint="eastAsia" w:ascii="宋体" w:hAnsi="宋体" w:eastAsia="宋体" w:cs="宋体"/>
                <w:sz w:val="21"/>
              </w:rPr>
            </w:pPr>
          </w:p>
        </w:tc>
        <w:tc>
          <w:tcPr>
            <w:tcW w:w="3156" w:type="dxa"/>
            <w:vAlign w:val="top"/>
          </w:tcPr>
          <w:p w14:paraId="524A7A72">
            <w:pPr>
              <w:pStyle w:val="23"/>
              <w:spacing w:before="113" w:line="224" w:lineRule="auto"/>
              <w:ind w:left="1123"/>
              <w:rPr>
                <w:rFonts w:hint="eastAsia" w:ascii="宋体" w:hAnsi="宋体" w:eastAsia="宋体" w:cs="宋体"/>
              </w:rPr>
            </w:pPr>
            <w:r>
              <w:rPr>
                <w:rFonts w:hint="eastAsia" w:ascii="宋体" w:hAnsi="宋体" w:eastAsia="宋体" w:cs="宋体"/>
                <w:spacing w:val="-8"/>
              </w:rPr>
              <w:t>管理人员</w:t>
            </w:r>
          </w:p>
        </w:tc>
        <w:tc>
          <w:tcPr>
            <w:tcW w:w="3157" w:type="dxa"/>
            <w:vAlign w:val="center"/>
          </w:tcPr>
          <w:p w14:paraId="0C3C34B6">
            <w:pPr>
              <w:pStyle w:val="23"/>
              <w:tabs>
                <w:tab w:val="left" w:pos="1854"/>
              </w:tabs>
              <w:spacing w:before="154" w:line="181" w:lineRule="auto"/>
              <w:ind w:left="1480"/>
              <w:jc w:val="both"/>
              <w:rPr>
                <w:rFonts w:hint="eastAsia" w:ascii="宋体" w:hAnsi="宋体" w:eastAsia="宋体" w:cs="宋体"/>
                <w:lang w:val="en-US" w:eastAsia="zh-CN"/>
              </w:rPr>
            </w:pPr>
            <w:r>
              <w:rPr>
                <w:rFonts w:hint="eastAsia" w:ascii="宋体" w:hAnsi="宋体" w:eastAsia="宋体" w:cs="宋体"/>
                <w:lang w:val="en-US" w:eastAsia="zh-CN"/>
              </w:rPr>
              <w:t>4</w:t>
            </w:r>
          </w:p>
        </w:tc>
      </w:tr>
      <w:tr w14:paraId="414C8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5366" w:type="dxa"/>
            <w:gridSpan w:val="2"/>
            <w:vAlign w:val="top"/>
          </w:tcPr>
          <w:p w14:paraId="01427024">
            <w:pPr>
              <w:pStyle w:val="23"/>
              <w:spacing w:before="115" w:line="222" w:lineRule="auto"/>
              <w:ind w:left="1980"/>
              <w:rPr>
                <w:rFonts w:hint="eastAsia" w:ascii="宋体" w:hAnsi="宋体" w:eastAsia="宋体" w:cs="宋体"/>
              </w:rPr>
            </w:pPr>
            <w:r>
              <w:rPr>
                <w:rFonts w:hint="eastAsia" w:ascii="宋体" w:hAnsi="宋体" w:eastAsia="宋体" w:cs="宋体"/>
                <w:spacing w:val="-3"/>
                <w:lang w:val="en-US" w:eastAsia="zh-CN"/>
                <w14:textOutline w14:w="4358" w14:cap="flat" w14:cmpd="sng">
                  <w14:solidFill>
                    <w14:srgbClr w14:val="000000"/>
                  </w14:solidFill>
                  <w14:prstDash w14:val="solid"/>
                  <w14:miter w14:val="0"/>
                </w14:textOutline>
              </w:rPr>
              <w:t>水南</w:t>
            </w:r>
            <w:r>
              <w:rPr>
                <w:rFonts w:hint="eastAsia" w:ascii="宋体" w:hAnsi="宋体" w:eastAsia="宋体" w:cs="宋体"/>
                <w:spacing w:val="-3"/>
                <w14:textOutline w14:w="4358" w14:cap="flat" w14:cmpd="sng">
                  <w14:solidFill>
                    <w14:srgbClr w14:val="000000"/>
                  </w14:solidFill>
                  <w14:prstDash w14:val="solid"/>
                  <w14:miter w14:val="0"/>
                </w14:textOutline>
              </w:rPr>
              <w:t>院区小计</w:t>
            </w:r>
          </w:p>
        </w:tc>
        <w:tc>
          <w:tcPr>
            <w:tcW w:w="3157" w:type="dxa"/>
            <w:vAlign w:val="center"/>
          </w:tcPr>
          <w:p w14:paraId="6491E191">
            <w:pPr>
              <w:pStyle w:val="23"/>
              <w:spacing w:before="156" w:line="180" w:lineRule="auto"/>
              <w:ind w:left="1405"/>
              <w:jc w:val="both"/>
              <w:rPr>
                <w:rFonts w:hint="eastAsia" w:ascii="宋体" w:hAnsi="宋体" w:eastAsia="宋体" w:cs="宋体"/>
                <w:lang w:val="en-US" w:eastAsia="zh-CN"/>
              </w:rPr>
            </w:pPr>
            <w:r>
              <w:rPr>
                <w:rFonts w:hint="eastAsia" w:ascii="宋体" w:hAnsi="宋体" w:eastAsia="宋体" w:cs="宋体"/>
                <w:lang w:val="en-US" w:eastAsia="zh-CN"/>
              </w:rPr>
              <w:t>89</w:t>
            </w:r>
          </w:p>
        </w:tc>
      </w:tr>
      <w:tr w14:paraId="26B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366" w:type="dxa"/>
            <w:gridSpan w:val="2"/>
            <w:vAlign w:val="top"/>
          </w:tcPr>
          <w:p w14:paraId="0D33B54F">
            <w:pPr>
              <w:pStyle w:val="23"/>
              <w:spacing w:before="115" w:line="222" w:lineRule="auto"/>
              <w:ind w:left="2222" w:firstLine="240" w:firstLineChars="100"/>
              <w:rPr>
                <w:rFonts w:hint="default" w:ascii="宋体" w:hAnsi="宋体" w:eastAsia="宋体" w:cs="宋体"/>
                <w:lang w:val="en-US" w:eastAsia="zh-CN"/>
              </w:rPr>
            </w:pPr>
            <w:r>
              <w:rPr>
                <w:rFonts w:hint="eastAsia" w:ascii="宋体" w:hAnsi="宋体" w:eastAsia="宋体" w:cs="宋体"/>
                <w:lang w:val="en-US" w:eastAsia="zh-CN"/>
              </w:rPr>
              <w:t>其他岗位</w:t>
            </w:r>
          </w:p>
        </w:tc>
        <w:tc>
          <w:tcPr>
            <w:tcW w:w="3157" w:type="dxa"/>
            <w:vAlign w:val="center"/>
          </w:tcPr>
          <w:p w14:paraId="6288B855">
            <w:pPr>
              <w:pStyle w:val="23"/>
              <w:spacing w:before="115" w:line="222" w:lineRule="auto"/>
              <w:ind w:firstLine="1440" w:firstLineChars="600"/>
              <w:jc w:val="both"/>
              <w:rPr>
                <w:rFonts w:hint="default" w:ascii="宋体" w:hAnsi="宋体" w:eastAsia="宋体" w:cs="宋体"/>
                <w:spacing w:val="-5"/>
                <w:lang w:val="en-US" w:eastAsia="zh-CN"/>
                <w14:textOutline w14:w="4358" w14:cap="flat" w14:cmpd="sng">
                  <w14:solidFill>
                    <w14:srgbClr w14:val="000000"/>
                  </w14:solidFill>
                  <w14:prstDash w14:val="solid"/>
                  <w14:miter w14:val="0"/>
                </w14:textOutline>
              </w:rPr>
            </w:pPr>
            <w:r>
              <w:rPr>
                <w:rFonts w:hint="eastAsia" w:ascii="宋体" w:hAnsi="宋体" w:eastAsia="宋体" w:cs="宋体"/>
                <w:lang w:val="en-US" w:eastAsia="zh-CN"/>
              </w:rPr>
              <w:t>19</w:t>
            </w:r>
          </w:p>
        </w:tc>
      </w:tr>
      <w:tr w14:paraId="4B86C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366" w:type="dxa"/>
            <w:gridSpan w:val="2"/>
            <w:vAlign w:val="top"/>
          </w:tcPr>
          <w:p w14:paraId="769AFC42">
            <w:pPr>
              <w:pStyle w:val="23"/>
              <w:spacing w:before="115" w:line="222" w:lineRule="auto"/>
              <w:ind w:left="2222"/>
              <w:rPr>
                <w:rFonts w:hint="eastAsia" w:ascii="宋体" w:hAnsi="宋体" w:eastAsia="宋体" w:cs="宋体"/>
              </w:rPr>
            </w:pPr>
            <w:r>
              <w:rPr>
                <w:rFonts w:hint="eastAsia" w:ascii="宋体" w:hAnsi="宋体" w:eastAsia="宋体" w:cs="宋体"/>
                <w:spacing w:val="-5"/>
                <w14:textOutline w14:w="4358" w14:cap="flat" w14:cmpd="sng">
                  <w14:solidFill>
                    <w14:srgbClr w14:val="000000"/>
                  </w14:solidFill>
                  <w14:prstDash w14:val="solid"/>
                  <w14:miter w14:val="0"/>
                </w14:textOutline>
              </w:rPr>
              <w:t>全院合计</w:t>
            </w:r>
          </w:p>
        </w:tc>
        <w:tc>
          <w:tcPr>
            <w:tcW w:w="3157" w:type="dxa"/>
            <w:vAlign w:val="center"/>
          </w:tcPr>
          <w:p w14:paraId="3C3D53D4">
            <w:pPr>
              <w:pStyle w:val="23"/>
              <w:spacing w:before="156" w:line="180" w:lineRule="auto"/>
              <w:ind w:left="1402"/>
              <w:jc w:val="both"/>
              <w:rPr>
                <w:rFonts w:hint="default" w:ascii="宋体" w:hAnsi="宋体" w:eastAsia="宋体" w:cs="宋体"/>
                <w:lang w:val="en-US" w:eastAsia="zh-CN"/>
              </w:rPr>
            </w:pPr>
            <w:r>
              <w:rPr>
                <w:rFonts w:hint="eastAsia" w:ascii="宋体" w:hAnsi="宋体" w:eastAsia="宋体" w:cs="宋体"/>
                <w:lang w:val="en-US" w:eastAsia="zh-CN"/>
              </w:rPr>
              <w:t>340</w:t>
            </w:r>
          </w:p>
        </w:tc>
      </w:tr>
    </w:tbl>
    <w:p w14:paraId="2AF04122">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p>
    <w:tbl>
      <w:tblPr>
        <w:tblStyle w:val="18"/>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15"/>
        <w:gridCol w:w="5547"/>
        <w:gridCol w:w="1114"/>
      </w:tblGrid>
      <w:tr w14:paraId="2FCB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1161" w:type="pct"/>
            <w:vAlign w:val="top"/>
          </w:tcPr>
          <w:p w14:paraId="179FDA26">
            <w:pPr>
              <w:pStyle w:val="23"/>
              <w:spacing w:before="284" w:line="222" w:lineRule="auto"/>
              <w:ind w:left="778"/>
            </w:pPr>
            <w:r>
              <w:rPr>
                <w:spacing w:val="-16"/>
                <w14:textOutline w14:w="4358" w14:cap="flat" w14:cmpd="sng">
                  <w14:solidFill>
                    <w14:srgbClr w14:val="000000"/>
                  </w14:solidFill>
                  <w14:prstDash w14:val="solid"/>
                  <w14:miter w14:val="0"/>
                </w14:textOutline>
              </w:rPr>
              <w:t>院区</w:t>
            </w:r>
          </w:p>
        </w:tc>
        <w:tc>
          <w:tcPr>
            <w:tcW w:w="3195" w:type="pct"/>
            <w:vAlign w:val="top"/>
          </w:tcPr>
          <w:p w14:paraId="59C74264">
            <w:pPr>
              <w:pStyle w:val="23"/>
              <w:spacing w:before="283" w:line="222" w:lineRule="auto"/>
              <w:ind w:left="2501"/>
            </w:pPr>
            <w:r>
              <w:rPr>
                <w:spacing w:val="-11"/>
                <w14:textOutline w14:w="4358" w14:cap="flat" w14:cmpd="sng">
                  <w14:solidFill>
                    <w14:srgbClr w14:val="000000"/>
                  </w14:solidFill>
                  <w14:prstDash w14:val="solid"/>
                  <w14:miter w14:val="0"/>
                </w14:textOutline>
              </w:rPr>
              <w:t>功能</w:t>
            </w:r>
          </w:p>
        </w:tc>
        <w:tc>
          <w:tcPr>
            <w:tcW w:w="642" w:type="pct"/>
            <w:vAlign w:val="top"/>
          </w:tcPr>
          <w:p w14:paraId="23F873EC">
            <w:pPr>
              <w:pStyle w:val="23"/>
              <w:spacing w:before="283" w:line="222" w:lineRule="auto"/>
              <w:ind w:left="230"/>
            </w:pPr>
            <w:r>
              <w:rPr>
                <w:spacing w:val="-15"/>
                <w14:textOutline w14:w="4358" w14:cap="flat" w14:cmpd="sng">
                  <w14:solidFill>
                    <w14:srgbClr w14:val="000000"/>
                  </w14:solidFill>
                  <w14:prstDash w14:val="solid"/>
                  <w14:miter w14:val="0"/>
                </w14:textOutline>
              </w:rPr>
              <w:t>岗位数</w:t>
            </w:r>
          </w:p>
        </w:tc>
      </w:tr>
      <w:tr w14:paraId="04468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1" w:type="pct"/>
            <w:vAlign w:val="top"/>
          </w:tcPr>
          <w:p w14:paraId="7141F62B">
            <w:pPr>
              <w:pStyle w:val="23"/>
              <w:spacing w:before="161" w:line="222" w:lineRule="auto"/>
              <w:ind w:left="770"/>
            </w:pPr>
            <w:r>
              <w:rPr>
                <w:spacing w:val="-11"/>
              </w:rPr>
              <w:t>全院</w:t>
            </w:r>
          </w:p>
        </w:tc>
        <w:tc>
          <w:tcPr>
            <w:tcW w:w="3195" w:type="pct"/>
            <w:vAlign w:val="top"/>
          </w:tcPr>
          <w:p w14:paraId="042AB757">
            <w:pPr>
              <w:pStyle w:val="23"/>
              <w:spacing w:before="160" w:line="224" w:lineRule="auto"/>
              <w:ind w:left="2259"/>
            </w:pPr>
            <w:r>
              <w:rPr>
                <w:spacing w:val="-5"/>
              </w:rPr>
              <w:t>项目经理</w:t>
            </w:r>
          </w:p>
        </w:tc>
        <w:tc>
          <w:tcPr>
            <w:tcW w:w="642" w:type="pct"/>
            <w:vAlign w:val="top"/>
          </w:tcPr>
          <w:p w14:paraId="2FB33F1D">
            <w:pPr>
              <w:pStyle w:val="23"/>
              <w:spacing w:before="201" w:line="181" w:lineRule="auto"/>
              <w:ind w:left="510"/>
            </w:pPr>
            <w:r>
              <w:rPr>
                <w14:textOutline w14:w="4358" w14:cap="flat" w14:cmpd="sng">
                  <w14:solidFill>
                    <w14:srgbClr w14:val="000000"/>
                  </w14:solidFill>
                  <w14:prstDash w14:val="solid"/>
                  <w14:miter w14:val="0"/>
                </w14:textOutline>
              </w:rPr>
              <w:t>1</w:t>
            </w:r>
          </w:p>
        </w:tc>
      </w:tr>
      <w:tr w14:paraId="17A64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1" w:type="pct"/>
            <w:vMerge w:val="restart"/>
            <w:tcBorders>
              <w:bottom w:val="nil"/>
            </w:tcBorders>
            <w:vAlign w:val="top"/>
          </w:tcPr>
          <w:p w14:paraId="2E35D189">
            <w:pPr>
              <w:spacing w:line="258" w:lineRule="auto"/>
              <w:rPr>
                <w:rFonts w:ascii="Arial"/>
                <w:sz w:val="21"/>
              </w:rPr>
            </w:pPr>
          </w:p>
          <w:p w14:paraId="624A819E">
            <w:pPr>
              <w:spacing w:line="258" w:lineRule="auto"/>
              <w:rPr>
                <w:rFonts w:ascii="Arial"/>
                <w:sz w:val="21"/>
              </w:rPr>
            </w:pPr>
          </w:p>
          <w:p w14:paraId="34CF1B3C">
            <w:pPr>
              <w:spacing w:line="258" w:lineRule="auto"/>
              <w:rPr>
                <w:rFonts w:ascii="Arial"/>
                <w:sz w:val="21"/>
              </w:rPr>
            </w:pPr>
          </w:p>
          <w:p w14:paraId="29707EFB">
            <w:pPr>
              <w:spacing w:line="258" w:lineRule="auto"/>
              <w:rPr>
                <w:rFonts w:ascii="Arial"/>
                <w:sz w:val="21"/>
              </w:rPr>
            </w:pPr>
          </w:p>
          <w:p w14:paraId="7A9FA9E1">
            <w:pPr>
              <w:spacing w:line="258" w:lineRule="auto"/>
              <w:rPr>
                <w:rFonts w:ascii="Arial"/>
                <w:sz w:val="21"/>
              </w:rPr>
            </w:pPr>
          </w:p>
          <w:p w14:paraId="05C2689F">
            <w:pPr>
              <w:spacing w:line="259" w:lineRule="auto"/>
              <w:rPr>
                <w:rFonts w:ascii="Arial"/>
                <w:sz w:val="21"/>
              </w:rPr>
            </w:pPr>
          </w:p>
          <w:p w14:paraId="13959021">
            <w:pPr>
              <w:spacing w:line="259" w:lineRule="auto"/>
              <w:rPr>
                <w:rFonts w:ascii="Arial"/>
                <w:sz w:val="21"/>
              </w:rPr>
            </w:pPr>
          </w:p>
          <w:p w14:paraId="03F99B0D">
            <w:pPr>
              <w:spacing w:line="259" w:lineRule="auto"/>
              <w:rPr>
                <w:rFonts w:ascii="Arial"/>
                <w:sz w:val="21"/>
              </w:rPr>
            </w:pPr>
          </w:p>
          <w:p w14:paraId="27FACFE2">
            <w:pPr>
              <w:pStyle w:val="23"/>
              <w:spacing w:before="78" w:line="222" w:lineRule="auto"/>
              <w:ind w:left="403"/>
            </w:pPr>
            <w:r>
              <w:rPr>
                <w:rFonts w:hint="eastAsia"/>
                <w:spacing w:val="-4"/>
                <w:lang w:val="en-US" w:eastAsia="zh-CN"/>
              </w:rPr>
              <w:t>城北</w:t>
            </w:r>
            <w:r>
              <w:rPr>
                <w:spacing w:val="-4"/>
              </w:rPr>
              <w:t>院区</w:t>
            </w:r>
          </w:p>
        </w:tc>
        <w:tc>
          <w:tcPr>
            <w:tcW w:w="3195" w:type="pct"/>
            <w:vAlign w:val="top"/>
          </w:tcPr>
          <w:p w14:paraId="3DCFBFBB">
            <w:pPr>
              <w:pStyle w:val="23"/>
              <w:spacing w:before="160" w:line="221" w:lineRule="auto"/>
              <w:ind w:left="2259"/>
            </w:pPr>
            <w:r>
              <w:rPr>
                <w:spacing w:val="-5"/>
              </w:rPr>
              <w:t>保洁经理</w:t>
            </w:r>
          </w:p>
        </w:tc>
        <w:tc>
          <w:tcPr>
            <w:tcW w:w="642" w:type="pct"/>
            <w:vAlign w:val="top"/>
          </w:tcPr>
          <w:p w14:paraId="3B420AE2">
            <w:pPr>
              <w:pStyle w:val="23"/>
              <w:spacing w:before="201" w:line="181" w:lineRule="auto"/>
              <w:ind w:left="510"/>
            </w:pPr>
            <w:r>
              <w:rPr>
                <w14:textOutline w14:w="4358" w14:cap="flat" w14:cmpd="sng">
                  <w14:solidFill>
                    <w14:srgbClr w14:val="000000"/>
                  </w14:solidFill>
                  <w14:prstDash w14:val="solid"/>
                  <w14:miter w14:val="0"/>
                </w14:textOutline>
              </w:rPr>
              <w:t>1</w:t>
            </w:r>
          </w:p>
        </w:tc>
      </w:tr>
      <w:tr w14:paraId="5A84C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1" w:type="pct"/>
            <w:vMerge w:val="continue"/>
            <w:tcBorders>
              <w:top w:val="nil"/>
              <w:bottom w:val="nil"/>
            </w:tcBorders>
            <w:vAlign w:val="top"/>
          </w:tcPr>
          <w:p w14:paraId="2B519B4B">
            <w:pPr>
              <w:rPr>
                <w:rFonts w:ascii="Arial"/>
                <w:sz w:val="21"/>
              </w:rPr>
            </w:pPr>
          </w:p>
        </w:tc>
        <w:tc>
          <w:tcPr>
            <w:tcW w:w="3195" w:type="pct"/>
            <w:vAlign w:val="top"/>
          </w:tcPr>
          <w:p w14:paraId="4A452413">
            <w:pPr>
              <w:pStyle w:val="23"/>
              <w:spacing w:before="162" w:line="221" w:lineRule="auto"/>
              <w:ind w:left="2259"/>
            </w:pPr>
            <w:r>
              <w:rPr>
                <w:spacing w:val="-5"/>
              </w:rPr>
              <w:t>保洁主管</w:t>
            </w:r>
          </w:p>
        </w:tc>
        <w:tc>
          <w:tcPr>
            <w:tcW w:w="642" w:type="pct"/>
            <w:vAlign w:val="top"/>
          </w:tcPr>
          <w:p w14:paraId="1A134947">
            <w:pPr>
              <w:pStyle w:val="23"/>
              <w:spacing w:before="204" w:line="181" w:lineRule="auto"/>
              <w:ind w:left="510"/>
              <w:rPr>
                <w:rFonts w:hint="eastAsia"/>
                <w:lang w:val="en-US" w:eastAsia="zh-CN"/>
                <w14:textOutline w14:w="4358" w14:cap="flat" w14:cmpd="sng">
                  <w14:solidFill>
                    <w14:srgbClr w14:val="000000"/>
                  </w14:solidFill>
                  <w14:prstDash w14:val="solid"/>
                  <w14:miter w14:val="0"/>
                </w14:textOutline>
              </w:rPr>
            </w:pPr>
            <w:r>
              <w:rPr>
                <w:rFonts w:hint="eastAsia"/>
                <w:lang w:val="en-US" w:eastAsia="zh-CN"/>
                <w14:textOutline w14:w="4358" w14:cap="flat" w14:cmpd="sng">
                  <w14:solidFill>
                    <w14:srgbClr w14:val="000000"/>
                  </w14:solidFill>
                  <w14:prstDash w14:val="solid"/>
                  <w14:miter w14:val="0"/>
                </w14:textOutline>
              </w:rPr>
              <w:t>3</w:t>
            </w:r>
          </w:p>
        </w:tc>
      </w:tr>
      <w:tr w14:paraId="7A9A3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73BD2180">
            <w:pPr>
              <w:rPr>
                <w:rFonts w:ascii="Arial"/>
                <w:sz w:val="21"/>
              </w:rPr>
            </w:pPr>
          </w:p>
        </w:tc>
        <w:tc>
          <w:tcPr>
            <w:tcW w:w="3195" w:type="pct"/>
            <w:vAlign w:val="top"/>
          </w:tcPr>
          <w:p w14:paraId="66742989">
            <w:pPr>
              <w:pStyle w:val="23"/>
              <w:spacing w:before="162" w:line="221" w:lineRule="auto"/>
              <w:ind w:left="2259"/>
              <w:rPr>
                <w:rFonts w:hint="eastAsia" w:eastAsia="仿宋"/>
                <w:lang w:val="en-US" w:eastAsia="zh-CN"/>
              </w:rPr>
            </w:pPr>
            <w:r>
              <w:rPr>
                <w:spacing w:val="-5"/>
              </w:rPr>
              <w:t>保洁</w:t>
            </w:r>
            <w:r>
              <w:rPr>
                <w:rFonts w:hint="eastAsia"/>
                <w:spacing w:val="-5"/>
                <w:lang w:val="en-US" w:eastAsia="zh-CN"/>
              </w:rPr>
              <w:t>领班</w:t>
            </w:r>
          </w:p>
        </w:tc>
        <w:tc>
          <w:tcPr>
            <w:tcW w:w="642" w:type="pct"/>
            <w:vAlign w:val="top"/>
          </w:tcPr>
          <w:p w14:paraId="7B422C50">
            <w:pPr>
              <w:pStyle w:val="23"/>
              <w:spacing w:before="204" w:line="181" w:lineRule="auto"/>
              <w:ind w:left="510"/>
              <w:rPr>
                <w:rFonts w:hint="eastAsia"/>
                <w:lang w:val="en-US" w:eastAsia="zh-CN"/>
                <w14:textOutline w14:w="4358" w14:cap="flat" w14:cmpd="sng">
                  <w14:solidFill>
                    <w14:srgbClr w14:val="000000"/>
                  </w14:solidFill>
                  <w14:prstDash w14:val="solid"/>
                  <w14:miter w14:val="0"/>
                </w14:textOutline>
              </w:rPr>
            </w:pPr>
            <w:r>
              <w:rPr>
                <w:rFonts w:hint="eastAsia"/>
                <w:lang w:val="en-US" w:eastAsia="zh-CN"/>
                <w14:textOutline w14:w="4358" w14:cap="flat" w14:cmpd="sng">
                  <w14:solidFill>
                    <w14:srgbClr w14:val="000000"/>
                  </w14:solidFill>
                  <w14:prstDash w14:val="solid"/>
                  <w14:miter w14:val="0"/>
                </w14:textOutline>
              </w:rPr>
              <w:t>3</w:t>
            </w:r>
          </w:p>
        </w:tc>
      </w:tr>
      <w:tr w14:paraId="17DED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1" w:type="pct"/>
            <w:vMerge w:val="continue"/>
            <w:tcBorders>
              <w:top w:val="nil"/>
              <w:bottom w:val="nil"/>
            </w:tcBorders>
            <w:vAlign w:val="top"/>
          </w:tcPr>
          <w:p w14:paraId="49340195">
            <w:pPr>
              <w:rPr>
                <w:rFonts w:ascii="Arial"/>
                <w:sz w:val="21"/>
              </w:rPr>
            </w:pPr>
          </w:p>
        </w:tc>
        <w:tc>
          <w:tcPr>
            <w:tcW w:w="3195" w:type="pct"/>
            <w:vAlign w:val="top"/>
          </w:tcPr>
          <w:p w14:paraId="31969365">
            <w:pPr>
              <w:pStyle w:val="23"/>
              <w:spacing w:before="163" w:line="224" w:lineRule="auto"/>
              <w:ind w:left="2260"/>
              <w:rPr>
                <w:rFonts w:hint="eastAsia" w:eastAsia="仿宋"/>
                <w:lang w:val="en-US" w:eastAsia="zh-CN"/>
              </w:rPr>
            </w:pPr>
            <w:r>
              <w:rPr>
                <w:spacing w:val="-5"/>
              </w:rPr>
              <w:t>运送</w:t>
            </w:r>
            <w:r>
              <w:rPr>
                <w:rFonts w:hint="eastAsia"/>
                <w:spacing w:val="-5"/>
                <w:lang w:val="en-US" w:eastAsia="zh-CN"/>
              </w:rPr>
              <w:t>经理</w:t>
            </w:r>
          </w:p>
        </w:tc>
        <w:tc>
          <w:tcPr>
            <w:tcW w:w="642" w:type="pct"/>
            <w:vAlign w:val="top"/>
          </w:tcPr>
          <w:p w14:paraId="50976B42">
            <w:pPr>
              <w:pStyle w:val="23"/>
              <w:spacing w:before="204" w:line="181" w:lineRule="auto"/>
              <w:ind w:left="510"/>
              <w:rPr>
                <w14:textOutline w14:w="4358" w14:cap="flat" w14:cmpd="sng">
                  <w14:solidFill>
                    <w14:srgbClr w14:val="000000"/>
                  </w14:solidFill>
                  <w14:prstDash w14:val="solid"/>
                  <w14:miter w14:val="0"/>
                </w14:textOutline>
              </w:rPr>
            </w:pPr>
            <w:r>
              <w:rPr>
                <w14:textOutline w14:w="4358" w14:cap="flat" w14:cmpd="sng">
                  <w14:solidFill>
                    <w14:srgbClr w14:val="000000"/>
                  </w14:solidFill>
                  <w14:prstDash w14:val="solid"/>
                  <w14:miter w14:val="0"/>
                </w14:textOutline>
              </w:rPr>
              <w:t>1</w:t>
            </w:r>
          </w:p>
        </w:tc>
      </w:tr>
      <w:tr w14:paraId="4D4C4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32A0EAD9">
            <w:pPr>
              <w:rPr>
                <w:rFonts w:ascii="Arial"/>
                <w:sz w:val="21"/>
              </w:rPr>
            </w:pPr>
          </w:p>
        </w:tc>
        <w:tc>
          <w:tcPr>
            <w:tcW w:w="3195" w:type="pct"/>
            <w:vAlign w:val="top"/>
          </w:tcPr>
          <w:p w14:paraId="346D0C98">
            <w:pPr>
              <w:pStyle w:val="23"/>
              <w:spacing w:before="163" w:line="221" w:lineRule="auto"/>
              <w:ind w:left="2259"/>
              <w:rPr>
                <w:rFonts w:hint="default"/>
                <w:lang w:val="en-US"/>
              </w:rPr>
            </w:pPr>
            <w:r>
              <w:rPr>
                <w:rFonts w:hint="eastAsia"/>
                <w:spacing w:val="-5"/>
                <w:lang w:val="en-US" w:eastAsia="zh-CN"/>
              </w:rPr>
              <w:t>运送主管</w:t>
            </w:r>
          </w:p>
        </w:tc>
        <w:tc>
          <w:tcPr>
            <w:tcW w:w="642" w:type="pct"/>
            <w:vAlign w:val="top"/>
          </w:tcPr>
          <w:p w14:paraId="4796F029">
            <w:pPr>
              <w:pStyle w:val="23"/>
              <w:spacing w:before="204" w:line="181" w:lineRule="auto"/>
              <w:ind w:left="510"/>
            </w:pPr>
            <w:r>
              <w:rPr>
                <w14:textOutline w14:w="4358" w14:cap="flat" w14:cmpd="sng">
                  <w14:solidFill>
                    <w14:srgbClr w14:val="000000"/>
                  </w14:solidFill>
                  <w14:prstDash w14:val="solid"/>
                  <w14:miter w14:val="0"/>
                </w14:textOutline>
              </w:rPr>
              <w:t>1</w:t>
            </w:r>
          </w:p>
        </w:tc>
      </w:tr>
      <w:tr w14:paraId="4BDB1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17F74A5E">
            <w:pPr>
              <w:rPr>
                <w:rFonts w:ascii="Arial"/>
                <w:sz w:val="21"/>
              </w:rPr>
            </w:pPr>
          </w:p>
        </w:tc>
        <w:tc>
          <w:tcPr>
            <w:tcW w:w="3195" w:type="pct"/>
            <w:vAlign w:val="top"/>
          </w:tcPr>
          <w:p w14:paraId="43FF5217">
            <w:pPr>
              <w:pStyle w:val="23"/>
              <w:spacing w:before="164" w:line="221" w:lineRule="auto"/>
              <w:ind w:left="2259"/>
              <w:rPr>
                <w:rFonts w:hint="default" w:eastAsia="仿宋"/>
                <w:lang w:val="en-US" w:eastAsia="zh-CN"/>
              </w:rPr>
            </w:pPr>
            <w:r>
              <w:rPr>
                <w:rFonts w:hint="eastAsia"/>
                <w:lang w:val="en-US" w:eastAsia="zh-CN"/>
              </w:rPr>
              <w:t>运送领班</w:t>
            </w:r>
          </w:p>
        </w:tc>
        <w:tc>
          <w:tcPr>
            <w:tcW w:w="642" w:type="pct"/>
            <w:vAlign w:val="top"/>
          </w:tcPr>
          <w:p w14:paraId="6A51AEEF">
            <w:pPr>
              <w:pStyle w:val="23"/>
              <w:spacing w:before="205" w:line="181" w:lineRule="auto"/>
              <w:ind w:left="510"/>
            </w:pPr>
            <w:r>
              <w:rPr>
                <w14:textOutline w14:w="4358" w14:cap="flat" w14:cmpd="sng">
                  <w14:solidFill>
                    <w14:srgbClr w14:val="000000"/>
                  </w14:solidFill>
                  <w14:prstDash w14:val="solid"/>
                  <w14:miter w14:val="0"/>
                </w14:textOutline>
              </w:rPr>
              <w:t>1</w:t>
            </w:r>
          </w:p>
        </w:tc>
      </w:tr>
      <w:tr w14:paraId="0F4D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tcBorders>
            <w:vAlign w:val="top"/>
          </w:tcPr>
          <w:p w14:paraId="3BF606D8">
            <w:pPr>
              <w:rPr>
                <w:rFonts w:ascii="Arial"/>
                <w:sz w:val="21"/>
              </w:rPr>
            </w:pPr>
          </w:p>
        </w:tc>
        <w:tc>
          <w:tcPr>
            <w:tcW w:w="3195" w:type="pct"/>
            <w:vAlign w:val="top"/>
          </w:tcPr>
          <w:p w14:paraId="78285195">
            <w:pPr>
              <w:pStyle w:val="23"/>
              <w:spacing w:before="165" w:line="222" w:lineRule="auto"/>
              <w:ind w:left="1893"/>
            </w:pPr>
            <w:r>
              <w:rPr>
                <w:rFonts w:hint="eastAsia"/>
                <w:spacing w:val="-2"/>
                <w:lang w:val="en-US" w:eastAsia="zh-CN"/>
                <w14:textOutline w14:w="4358" w14:cap="flat" w14:cmpd="sng">
                  <w14:solidFill>
                    <w14:srgbClr w14:val="000000"/>
                  </w14:solidFill>
                  <w14:prstDash w14:val="solid"/>
                  <w14:miter w14:val="0"/>
                </w14:textOutline>
              </w:rPr>
              <w:t>城北院</w:t>
            </w:r>
            <w:r>
              <w:rPr>
                <w:spacing w:val="-2"/>
                <w14:textOutline w14:w="4358" w14:cap="flat" w14:cmpd="sng">
                  <w14:solidFill>
                    <w14:srgbClr w14:val="000000"/>
                  </w14:solidFill>
                  <w14:prstDash w14:val="solid"/>
                  <w14:miter w14:val="0"/>
                </w14:textOutline>
              </w:rPr>
              <w:t>区合计</w:t>
            </w:r>
          </w:p>
        </w:tc>
        <w:tc>
          <w:tcPr>
            <w:tcW w:w="642" w:type="pct"/>
            <w:vAlign w:val="top"/>
          </w:tcPr>
          <w:p w14:paraId="5DB6C5A1">
            <w:pPr>
              <w:pStyle w:val="23"/>
              <w:spacing w:before="205" w:line="181" w:lineRule="auto"/>
              <w:ind w:left="450"/>
            </w:pPr>
            <w:r>
              <w:rPr>
                <w:spacing w:val="-12"/>
                <w14:textOutline w14:w="4358" w14:cap="flat" w14:cmpd="sng">
                  <w14:solidFill>
                    <w14:srgbClr w14:val="000000"/>
                  </w14:solidFill>
                  <w14:prstDash w14:val="solid"/>
                  <w14:miter w14:val="0"/>
                </w14:textOutline>
              </w:rPr>
              <w:t>11</w:t>
            </w:r>
          </w:p>
        </w:tc>
      </w:tr>
      <w:tr w14:paraId="1795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restart"/>
            <w:tcBorders>
              <w:bottom w:val="nil"/>
            </w:tcBorders>
            <w:vAlign w:val="top"/>
          </w:tcPr>
          <w:p w14:paraId="7D2FCB77">
            <w:pPr>
              <w:spacing w:line="261" w:lineRule="auto"/>
              <w:rPr>
                <w:rFonts w:ascii="Arial"/>
                <w:sz w:val="21"/>
              </w:rPr>
            </w:pPr>
          </w:p>
          <w:p w14:paraId="65519618">
            <w:pPr>
              <w:spacing w:line="261" w:lineRule="auto"/>
              <w:rPr>
                <w:rFonts w:ascii="Arial"/>
                <w:sz w:val="21"/>
              </w:rPr>
            </w:pPr>
          </w:p>
          <w:p w14:paraId="440BD4FD">
            <w:pPr>
              <w:spacing w:line="261" w:lineRule="auto"/>
              <w:rPr>
                <w:rFonts w:ascii="Arial"/>
                <w:sz w:val="21"/>
              </w:rPr>
            </w:pPr>
          </w:p>
          <w:p w14:paraId="549092EF">
            <w:pPr>
              <w:spacing w:line="261" w:lineRule="auto"/>
              <w:rPr>
                <w:rFonts w:ascii="Arial"/>
                <w:sz w:val="21"/>
              </w:rPr>
            </w:pPr>
          </w:p>
          <w:p w14:paraId="463F8CF5">
            <w:pPr>
              <w:spacing w:line="261" w:lineRule="auto"/>
              <w:rPr>
                <w:rFonts w:ascii="Arial"/>
                <w:sz w:val="21"/>
              </w:rPr>
            </w:pPr>
          </w:p>
          <w:p w14:paraId="06B0A8B6">
            <w:pPr>
              <w:spacing w:line="261" w:lineRule="auto"/>
              <w:rPr>
                <w:rFonts w:ascii="Arial"/>
                <w:sz w:val="21"/>
              </w:rPr>
            </w:pPr>
          </w:p>
          <w:p w14:paraId="17ECDF22">
            <w:pPr>
              <w:spacing w:line="261" w:lineRule="auto"/>
              <w:rPr>
                <w:rFonts w:ascii="Arial"/>
                <w:sz w:val="21"/>
              </w:rPr>
            </w:pPr>
          </w:p>
          <w:p w14:paraId="5D66B0F5">
            <w:pPr>
              <w:spacing w:line="262" w:lineRule="auto"/>
              <w:rPr>
                <w:rFonts w:ascii="Arial"/>
                <w:sz w:val="21"/>
              </w:rPr>
            </w:pPr>
          </w:p>
          <w:p w14:paraId="2C3B5597">
            <w:pPr>
              <w:spacing w:line="262" w:lineRule="auto"/>
              <w:rPr>
                <w:rFonts w:ascii="Arial"/>
                <w:sz w:val="21"/>
              </w:rPr>
            </w:pPr>
          </w:p>
          <w:p w14:paraId="0D20062C">
            <w:pPr>
              <w:pStyle w:val="23"/>
              <w:spacing w:before="78" w:line="222" w:lineRule="auto"/>
              <w:ind w:left="531"/>
            </w:pPr>
            <w:r>
              <w:rPr>
                <w:rFonts w:hint="eastAsia"/>
                <w:spacing w:val="-6"/>
                <w:lang w:val="en-US" w:eastAsia="zh-CN"/>
              </w:rPr>
              <w:t>水南</w:t>
            </w:r>
            <w:r>
              <w:rPr>
                <w:spacing w:val="-6"/>
              </w:rPr>
              <w:t>院区</w:t>
            </w:r>
          </w:p>
        </w:tc>
        <w:tc>
          <w:tcPr>
            <w:tcW w:w="3195" w:type="pct"/>
            <w:vAlign w:val="top"/>
          </w:tcPr>
          <w:p w14:paraId="70719F9A">
            <w:pPr>
              <w:pStyle w:val="23"/>
              <w:spacing w:before="163" w:line="221" w:lineRule="auto"/>
              <w:ind w:left="2259"/>
            </w:pPr>
            <w:r>
              <w:rPr>
                <w:spacing w:val="-5"/>
              </w:rPr>
              <w:t>保洁经理</w:t>
            </w:r>
          </w:p>
        </w:tc>
        <w:tc>
          <w:tcPr>
            <w:tcW w:w="642" w:type="pct"/>
            <w:vAlign w:val="top"/>
          </w:tcPr>
          <w:p w14:paraId="05C2621B">
            <w:pPr>
              <w:pStyle w:val="23"/>
              <w:spacing w:before="204" w:line="181" w:lineRule="auto"/>
              <w:ind w:left="510"/>
            </w:pPr>
            <w:r>
              <w:rPr>
                <w14:textOutline w14:w="4358" w14:cap="flat" w14:cmpd="sng">
                  <w14:solidFill>
                    <w14:srgbClr w14:val="000000"/>
                  </w14:solidFill>
                  <w14:prstDash w14:val="solid"/>
                  <w14:miter w14:val="0"/>
                </w14:textOutline>
              </w:rPr>
              <w:t>1</w:t>
            </w:r>
          </w:p>
        </w:tc>
      </w:tr>
      <w:tr w14:paraId="11BB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409658DA">
            <w:pPr>
              <w:rPr>
                <w:rFonts w:ascii="Arial"/>
                <w:sz w:val="21"/>
              </w:rPr>
            </w:pPr>
          </w:p>
        </w:tc>
        <w:tc>
          <w:tcPr>
            <w:tcW w:w="3195" w:type="pct"/>
            <w:vAlign w:val="top"/>
          </w:tcPr>
          <w:p w14:paraId="592C180D">
            <w:pPr>
              <w:pStyle w:val="23"/>
              <w:spacing w:before="164" w:line="221" w:lineRule="auto"/>
              <w:ind w:left="2259"/>
            </w:pPr>
            <w:r>
              <w:rPr>
                <w:spacing w:val="-5"/>
              </w:rPr>
              <w:t>保洁主管</w:t>
            </w:r>
          </w:p>
        </w:tc>
        <w:tc>
          <w:tcPr>
            <w:tcW w:w="642" w:type="pct"/>
            <w:vAlign w:val="top"/>
          </w:tcPr>
          <w:p w14:paraId="5C3069DA">
            <w:pPr>
              <w:pStyle w:val="23"/>
              <w:spacing w:before="204" w:line="181" w:lineRule="auto"/>
              <w:ind w:left="450"/>
              <w:rPr>
                <w:rFonts w:hint="eastAsia"/>
                <w:spacing w:val="-12"/>
                <w:lang w:val="en-US" w:eastAsia="zh-CN"/>
                <w14:textOutline w14:w="4358" w14:cap="flat" w14:cmpd="sng">
                  <w14:solidFill>
                    <w14:srgbClr w14:val="000000"/>
                  </w14:solidFill>
                  <w14:prstDash w14:val="solid"/>
                  <w14:miter w14:val="0"/>
                </w14:textOutline>
              </w:rPr>
            </w:pPr>
            <w:r>
              <w:rPr>
                <w:rFonts w:hint="eastAsia"/>
                <w:spacing w:val="-12"/>
                <w:lang w:val="en-US" w:eastAsia="zh-CN"/>
                <w14:textOutline w14:w="4358" w14:cap="flat" w14:cmpd="sng">
                  <w14:solidFill>
                    <w14:srgbClr w14:val="000000"/>
                  </w14:solidFill>
                  <w14:prstDash w14:val="solid"/>
                  <w14:miter w14:val="0"/>
                </w14:textOutline>
              </w:rPr>
              <w:t>1</w:t>
            </w:r>
          </w:p>
        </w:tc>
      </w:tr>
      <w:tr w14:paraId="557E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63F6499D">
            <w:pPr>
              <w:rPr>
                <w:rFonts w:ascii="Arial"/>
                <w:sz w:val="21"/>
              </w:rPr>
            </w:pPr>
          </w:p>
        </w:tc>
        <w:tc>
          <w:tcPr>
            <w:tcW w:w="3195" w:type="pct"/>
            <w:vAlign w:val="top"/>
          </w:tcPr>
          <w:p w14:paraId="5992BE5E">
            <w:pPr>
              <w:pStyle w:val="23"/>
              <w:spacing w:before="163" w:line="221" w:lineRule="auto"/>
              <w:ind w:left="2259"/>
              <w:rPr>
                <w:rFonts w:hint="eastAsia" w:eastAsia="仿宋"/>
                <w:lang w:val="en-US" w:eastAsia="zh-CN"/>
              </w:rPr>
            </w:pPr>
            <w:r>
              <w:rPr>
                <w:spacing w:val="-5"/>
              </w:rPr>
              <w:t>保洁</w:t>
            </w:r>
            <w:r>
              <w:rPr>
                <w:rFonts w:hint="eastAsia"/>
                <w:spacing w:val="-5"/>
                <w:lang w:val="en-US" w:eastAsia="zh-CN"/>
              </w:rPr>
              <w:t>领班</w:t>
            </w:r>
          </w:p>
        </w:tc>
        <w:tc>
          <w:tcPr>
            <w:tcW w:w="642" w:type="pct"/>
            <w:vAlign w:val="top"/>
          </w:tcPr>
          <w:p w14:paraId="22D5F1E7">
            <w:pPr>
              <w:pStyle w:val="23"/>
              <w:spacing w:before="204" w:line="181" w:lineRule="auto"/>
              <w:ind w:left="450"/>
              <w:rPr>
                <w:rFonts w:hint="eastAsia"/>
                <w:spacing w:val="-12"/>
                <w:lang w:val="en-US" w:eastAsia="zh-CN"/>
                <w14:textOutline w14:w="4358" w14:cap="flat" w14:cmpd="sng">
                  <w14:solidFill>
                    <w14:srgbClr w14:val="000000"/>
                  </w14:solidFill>
                  <w14:prstDash w14:val="solid"/>
                  <w14:miter w14:val="0"/>
                </w14:textOutline>
              </w:rPr>
            </w:pPr>
            <w:r>
              <w:rPr>
                <w:rFonts w:hint="eastAsia"/>
                <w:spacing w:val="-12"/>
                <w:lang w:val="en-US" w:eastAsia="zh-CN"/>
                <w14:textOutline w14:w="4358" w14:cap="flat" w14:cmpd="sng">
                  <w14:solidFill>
                    <w14:srgbClr w14:val="000000"/>
                  </w14:solidFill>
                  <w14:prstDash w14:val="solid"/>
                  <w14:miter w14:val="0"/>
                </w14:textOutline>
              </w:rPr>
              <w:t>1</w:t>
            </w:r>
          </w:p>
        </w:tc>
      </w:tr>
      <w:tr w14:paraId="15054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bottom w:val="nil"/>
            </w:tcBorders>
            <w:vAlign w:val="top"/>
          </w:tcPr>
          <w:p w14:paraId="370E6025">
            <w:pPr>
              <w:rPr>
                <w:rFonts w:ascii="Arial"/>
                <w:sz w:val="21"/>
              </w:rPr>
            </w:pPr>
          </w:p>
        </w:tc>
        <w:tc>
          <w:tcPr>
            <w:tcW w:w="3195" w:type="pct"/>
            <w:vAlign w:val="top"/>
          </w:tcPr>
          <w:p w14:paraId="40E55AF9">
            <w:pPr>
              <w:pStyle w:val="23"/>
              <w:spacing w:before="163" w:line="223" w:lineRule="auto"/>
              <w:ind w:left="2260"/>
              <w:rPr>
                <w:rFonts w:hint="eastAsia" w:eastAsia="仿宋"/>
                <w:lang w:val="en-US" w:eastAsia="zh-CN"/>
              </w:rPr>
            </w:pPr>
            <w:r>
              <w:rPr>
                <w:spacing w:val="-5"/>
              </w:rPr>
              <w:t>运送</w:t>
            </w:r>
            <w:r>
              <w:rPr>
                <w:rFonts w:hint="eastAsia"/>
                <w:spacing w:val="-5"/>
                <w:lang w:val="en-US" w:eastAsia="zh-CN"/>
              </w:rPr>
              <w:t>主管</w:t>
            </w:r>
          </w:p>
        </w:tc>
        <w:tc>
          <w:tcPr>
            <w:tcW w:w="642" w:type="pct"/>
            <w:vAlign w:val="top"/>
          </w:tcPr>
          <w:p w14:paraId="03E3E989">
            <w:pPr>
              <w:pStyle w:val="23"/>
              <w:spacing w:before="204" w:line="181" w:lineRule="auto"/>
              <w:ind w:left="510"/>
            </w:pPr>
            <w:r>
              <w:rPr>
                <w14:textOutline w14:w="4358" w14:cap="flat" w14:cmpd="sng">
                  <w14:solidFill>
                    <w14:srgbClr w14:val="000000"/>
                  </w14:solidFill>
                  <w14:prstDash w14:val="solid"/>
                  <w14:miter w14:val="0"/>
                </w14:textOutline>
              </w:rPr>
              <w:t>1</w:t>
            </w:r>
          </w:p>
        </w:tc>
      </w:tr>
      <w:tr w14:paraId="015CD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161" w:type="pct"/>
            <w:vMerge w:val="continue"/>
            <w:tcBorders>
              <w:top w:val="nil"/>
            </w:tcBorders>
            <w:vAlign w:val="top"/>
          </w:tcPr>
          <w:p w14:paraId="6A0BE917">
            <w:pPr>
              <w:rPr>
                <w:rFonts w:ascii="Arial"/>
                <w:sz w:val="21"/>
              </w:rPr>
            </w:pPr>
          </w:p>
        </w:tc>
        <w:tc>
          <w:tcPr>
            <w:tcW w:w="3195" w:type="pct"/>
            <w:vAlign w:val="top"/>
          </w:tcPr>
          <w:p w14:paraId="3A60D7E5">
            <w:pPr>
              <w:pStyle w:val="23"/>
              <w:spacing w:before="164" w:line="222" w:lineRule="auto"/>
              <w:ind w:left="2020"/>
            </w:pPr>
            <w:r>
              <w:rPr>
                <w:spacing w:val="-3"/>
                <w14:textOutline w14:w="4358" w14:cap="flat" w14:cmpd="sng">
                  <w14:solidFill>
                    <w14:srgbClr w14:val="000000"/>
                  </w14:solidFill>
                  <w14:prstDash w14:val="solid"/>
                  <w14:miter w14:val="0"/>
                </w14:textOutline>
              </w:rPr>
              <w:t>活水院区合计</w:t>
            </w:r>
          </w:p>
        </w:tc>
        <w:tc>
          <w:tcPr>
            <w:tcW w:w="642" w:type="pct"/>
            <w:vAlign w:val="top"/>
          </w:tcPr>
          <w:p w14:paraId="2DF832CA">
            <w:pPr>
              <w:pStyle w:val="23"/>
              <w:spacing w:before="204" w:line="181" w:lineRule="auto"/>
              <w:ind w:left="450"/>
              <w:rPr>
                <w:rFonts w:hint="eastAsia" w:eastAsia="仿宋"/>
                <w:lang w:val="en-US" w:eastAsia="zh-CN"/>
              </w:rPr>
            </w:pPr>
            <w:r>
              <w:rPr>
                <w:rFonts w:hint="eastAsia"/>
                <w:spacing w:val="-3"/>
                <w:lang w:val="en-US" w:eastAsia="zh-CN"/>
                <w14:textOutline w14:w="4358" w14:cap="flat" w14:cmpd="sng">
                  <w14:solidFill>
                    <w14:srgbClr w14:val="000000"/>
                  </w14:solidFill>
                  <w14:prstDash w14:val="solid"/>
                  <w14:miter w14:val="0"/>
                </w14:textOutline>
              </w:rPr>
              <w:t>4</w:t>
            </w:r>
          </w:p>
        </w:tc>
      </w:tr>
      <w:tr w14:paraId="6D747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357" w:type="pct"/>
            <w:gridSpan w:val="2"/>
            <w:vAlign w:val="top"/>
          </w:tcPr>
          <w:p w14:paraId="343F6D2F">
            <w:pPr>
              <w:pStyle w:val="23"/>
              <w:spacing w:before="204" w:line="181" w:lineRule="auto"/>
              <w:ind w:left="450"/>
              <w:rPr>
                <w:rFonts w:hint="eastAsia"/>
                <w:spacing w:val="-12"/>
                <w:lang w:val="en-US" w:eastAsia="zh-CN"/>
                <w14:textOutline w14:w="4358" w14:cap="flat" w14:cmpd="sng">
                  <w14:solidFill>
                    <w14:srgbClr w14:val="000000"/>
                  </w14:solidFill>
                  <w14:prstDash w14:val="solid"/>
                  <w14:miter w14:val="0"/>
                </w14:textOutline>
              </w:rPr>
            </w:pPr>
            <w:r>
              <w:rPr>
                <w:rFonts w:hint="eastAsia"/>
                <w:spacing w:val="-12"/>
                <w:lang w:val="en-US" w:eastAsia="zh-CN"/>
                <w14:textOutline w14:w="4358" w14:cap="flat" w14:cmpd="sng">
                  <w14:solidFill>
                    <w14:srgbClr w14:val="000000"/>
                  </w14:solidFill>
                  <w14:prstDash w14:val="solid"/>
                  <w14:miter w14:val="0"/>
                </w14:textOutline>
              </w:rPr>
              <w:t>两院合计</w:t>
            </w:r>
          </w:p>
        </w:tc>
        <w:tc>
          <w:tcPr>
            <w:tcW w:w="642" w:type="pct"/>
            <w:vAlign w:val="top"/>
          </w:tcPr>
          <w:p w14:paraId="4ED25575">
            <w:pPr>
              <w:pStyle w:val="23"/>
              <w:spacing w:before="204" w:line="181" w:lineRule="auto"/>
              <w:ind w:left="450"/>
              <w:rPr>
                <w:rFonts w:hint="default"/>
                <w:spacing w:val="-12"/>
                <w:lang w:val="en-US" w:eastAsia="zh-CN"/>
                <w14:textOutline w14:w="4358" w14:cap="flat" w14:cmpd="sng">
                  <w14:solidFill>
                    <w14:srgbClr w14:val="000000"/>
                  </w14:solidFill>
                  <w14:prstDash w14:val="solid"/>
                  <w14:miter w14:val="0"/>
                </w14:textOutline>
              </w:rPr>
            </w:pPr>
            <w:r>
              <w:rPr>
                <w:rFonts w:hint="eastAsia"/>
                <w:spacing w:val="-12"/>
                <w:lang w:val="en-US" w:eastAsia="zh-CN"/>
                <w14:textOutline w14:w="4358" w14:cap="flat" w14:cmpd="sng">
                  <w14:solidFill>
                    <w14:srgbClr w14:val="000000"/>
                  </w14:solidFill>
                  <w14:prstDash w14:val="solid"/>
                  <w14:miter w14:val="0"/>
                </w14:textOutline>
              </w:rPr>
              <w:t>15</w:t>
            </w:r>
          </w:p>
        </w:tc>
      </w:tr>
    </w:tbl>
    <w:p w14:paraId="26E397BF">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说明</w:t>
      </w:r>
      <w:r>
        <w:rPr>
          <w:rFonts w:hint="eastAsia" w:ascii="宋体" w:hAnsi="宋体" w:eastAsia="宋体" w:cs="宋体"/>
          <w:sz w:val="24"/>
          <w:szCs w:val="24"/>
        </w:rPr>
        <w:t>：</w:t>
      </w:r>
    </w:p>
    <w:p w14:paraId="3FC27570">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物业公司必须依照《中华人民共和国劳动合同法》《社会保险法》等法律法规，与本项目所有服务人员签订劳动合同，并足额缴纳各项社会保险（含养老、医疗、工伤、生育、失业）。</w:t>
      </w:r>
    </w:p>
    <w:p w14:paraId="5F509619">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所有服务人员每人每月实发工资不得低于上饶市最低工资标准。中标人每月提供人员考勤及人工费用情况报告给采购人核查。</w:t>
      </w:r>
    </w:p>
    <w:p w14:paraId="1188010A">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未经采购人同意，</w:t>
      </w:r>
      <w:r>
        <w:rPr>
          <w:rFonts w:hint="eastAsia" w:ascii="宋体" w:hAnsi="宋体" w:eastAsia="宋体" w:cs="宋体"/>
          <w:sz w:val="24"/>
          <w:szCs w:val="24"/>
          <w:highlight w:val="none"/>
        </w:rPr>
        <w:t>管理人员不得擅自更换，进场时采购人将根据投标文件承诺的人员配置进行点验，点验不合格视为虚假承诺，采购人有权终止合同</w:t>
      </w:r>
      <w:r>
        <w:rPr>
          <w:rFonts w:hint="eastAsia" w:ascii="宋体" w:hAnsi="宋体" w:eastAsia="宋体" w:cs="宋体"/>
          <w:sz w:val="24"/>
          <w:szCs w:val="24"/>
        </w:rPr>
        <w:t>。</w:t>
      </w:r>
    </w:p>
    <w:p w14:paraId="210A1486">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对于中标人的缺岗或岗位工作时间不足，采购人将进行相应的扣款并给予黄牌警告（一年内出现三次黄牌警告，采购人有权终止合同）。</w:t>
      </w:r>
    </w:p>
    <w:p w14:paraId="20998F57">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服务有效期内，如遇国家政策性规费上涨（最低工资标准、社保缴纳基数上调等），采购人与中标人可以协商调整费用，但上调幅度不超过总合同金额的10%。</w:t>
      </w:r>
    </w:p>
    <w:p w14:paraId="30DB20A8">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法律法规要求持证上岗的岗位必须持证上岗，专项保洁人员需持有与其作业内容相符的特种作业证书（如高处作业证等）。</w:t>
      </w:r>
    </w:p>
    <w:p w14:paraId="0CA36AA6">
      <w:pPr>
        <w:pageBreakBefore w:val="0"/>
        <w:widowControl w:val="0"/>
        <w:numPr>
          <w:ilvl w:val="0"/>
          <w:numId w:val="2"/>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中标后签订合同前，中标人须向采购人提交《人员需求表》中所列人员的证书、工作经验证明等材料，完全符合投标承诺方可签订合同，否则采购人有权拒绝签订合同并上报财政部门处理。</w:t>
      </w:r>
    </w:p>
    <w:p w14:paraId="6D113C21">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p>
    <w:p w14:paraId="0B907B7B">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补充说明</w:t>
      </w:r>
      <w:r>
        <w:rPr>
          <w:rFonts w:hint="eastAsia" w:ascii="宋体" w:hAnsi="宋体" w:eastAsia="宋体" w:cs="宋体"/>
          <w:sz w:val="24"/>
          <w:szCs w:val="24"/>
        </w:rPr>
        <w:t>：</w:t>
      </w:r>
    </w:p>
    <w:p w14:paraId="6EC1DAEF">
      <w:pPr>
        <w:pageBreakBefore w:val="0"/>
        <w:widowControl w:val="0"/>
        <w:numPr>
          <w:ilvl w:val="0"/>
          <w:numId w:val="3"/>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中标人可根据医院实际开诊需求，分期、逐步安排人员到位，但须在合同签订后7</w:t>
      </w:r>
      <w:r>
        <w:rPr>
          <w:rFonts w:hint="eastAsia" w:ascii="宋体" w:hAnsi="宋体" w:eastAsia="宋体" w:cs="宋体"/>
          <w:sz w:val="24"/>
          <w:szCs w:val="24"/>
          <w:lang w:val="en-US" w:eastAsia="zh-CN"/>
        </w:rPr>
        <w:t>个工作</w:t>
      </w:r>
      <w:r>
        <w:rPr>
          <w:rFonts w:hint="eastAsia" w:ascii="宋体" w:hAnsi="宋体" w:eastAsia="宋体" w:cs="宋体"/>
          <w:sz w:val="24"/>
          <w:szCs w:val="24"/>
        </w:rPr>
        <w:t>日内完成首批人员进场，且总人数及岗位配置不得低于上表要求。</w:t>
      </w:r>
    </w:p>
    <w:p w14:paraId="5B6EEBAC">
      <w:pPr>
        <w:pageBreakBefore w:val="0"/>
        <w:widowControl w:val="0"/>
        <w:numPr>
          <w:ilvl w:val="0"/>
          <w:numId w:val="3"/>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两院区人员独立配置，不得相互借用（应急支援除外），管理人员应分驻各院区。</w:t>
      </w:r>
    </w:p>
    <w:p w14:paraId="28BA58D4">
      <w:pPr>
        <w:pageBreakBefore w:val="0"/>
        <w:widowControl w:val="0"/>
        <w:numPr>
          <w:ilvl w:val="0"/>
          <w:numId w:val="3"/>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所有人员年龄、证书、专业水平必须符合采购要求，中标后采购人将严格核查，不符者视为虚假响应。</w:t>
      </w:r>
    </w:p>
    <w:p w14:paraId="54DC3D46">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bookmarkStart w:id="10" w:name="_Toc9535"/>
      <w:r>
        <w:rPr>
          <w:rFonts w:hint="eastAsia" w:ascii="宋体" w:hAnsi="宋体" w:eastAsia="宋体" w:cs="宋体"/>
          <w:b/>
          <w:kern w:val="2"/>
          <w:sz w:val="24"/>
          <w:szCs w:val="24"/>
          <w:lang w:val="en-US" w:eastAsia="zh-CN" w:bidi="ar-SA"/>
        </w:rPr>
        <w:t>（六）</w:t>
      </w:r>
      <w:r>
        <w:rPr>
          <w:rFonts w:hint="eastAsia" w:ascii="宋体" w:hAnsi="宋体" w:eastAsia="宋体" w:cs="宋体"/>
          <w:sz w:val="24"/>
          <w:szCs w:val="24"/>
          <w:lang w:val="en-US" w:eastAsia="zh-CN"/>
        </w:rPr>
        <w:t>保洁药剂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耗材及工具</w:t>
      </w:r>
      <w:r>
        <w:rPr>
          <w:rFonts w:hint="eastAsia" w:ascii="宋体" w:hAnsi="宋体" w:eastAsia="宋体" w:cs="宋体"/>
          <w:sz w:val="24"/>
          <w:szCs w:val="24"/>
        </w:rPr>
        <w:t>配置要求</w:t>
      </w:r>
      <w:bookmarkEnd w:id="10"/>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6A85A5B7">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ascii="宋体" w:hAnsi="宋体" w:eastAsia="宋体" w:cs="宋体"/>
          <w:sz w:val="24"/>
          <w:szCs w:val="24"/>
        </w:rPr>
      </w:pPr>
    </w:p>
    <w:tbl>
      <w:tblPr>
        <w:tblStyle w:val="15"/>
        <w:tblW w:w="7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3392"/>
        <w:gridCol w:w="1910"/>
        <w:gridCol w:w="1763"/>
        <w:gridCol w:w="630"/>
      </w:tblGrid>
      <w:tr w14:paraId="47015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24BE88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92"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736B35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910"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076274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品牌型号</w:t>
            </w:r>
          </w:p>
        </w:tc>
        <w:tc>
          <w:tcPr>
            <w:tcW w:w="1050" w:type="dxa"/>
            <w:tcBorders>
              <w:top w:val="single" w:color="000000" w:sz="4" w:space="0"/>
              <w:left w:val="single" w:color="000000" w:sz="4" w:space="0"/>
              <w:bottom w:val="single" w:color="000000" w:sz="4" w:space="0"/>
              <w:right w:val="nil"/>
            </w:tcBorders>
            <w:shd w:val="clear" w:color="auto" w:fill="D5DCE4"/>
            <w:noWrap/>
            <w:vAlign w:val="center"/>
          </w:tcPr>
          <w:p w14:paraId="42E3CA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数量（供参考）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6CBD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C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维新低气味地板面蜡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7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F187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76A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6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起蜡水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1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6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D53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4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康洁洁厕剂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4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07871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7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全能消毒清洁剂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C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7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7012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7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空气清新剂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8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1371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3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9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消毒杀菌清洁药剂（桌面和台面）</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4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410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B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玻璃清洁剂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1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D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155C7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B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5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超强除垢剂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A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8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1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6DCB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9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活宝墙壁清洁剂</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8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E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9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632F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8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2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小便斗除臭垫片</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0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40D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1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0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红色橡胶手套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2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4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4B8F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8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2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黄色橡胶手套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C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9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r>
      <w:tr w14:paraId="5213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F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D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庄臣喷壶头</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7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6F08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4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6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外围竹扫把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1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E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4098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9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A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保养清洁垫</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2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5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2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D13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4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起蜡垫</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F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F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12B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0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高速抛光垫</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1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54F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14:paraId="019F41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工具及耗材</w:t>
            </w:r>
          </w:p>
        </w:tc>
        <w:tc>
          <w:tcPr>
            <w:tcW w:w="0" w:type="auto"/>
            <w:tcBorders>
              <w:top w:val="nil"/>
              <w:left w:val="nil"/>
              <w:bottom w:val="nil"/>
              <w:right w:val="nil"/>
            </w:tcBorders>
            <w:shd w:val="clear" w:color="auto" w:fill="auto"/>
            <w:noWrap/>
            <w:vAlign w:val="center"/>
          </w:tcPr>
          <w:p w14:paraId="6C21ACDC">
            <w:pPr>
              <w:jc w:val="center"/>
              <w:rPr>
                <w:rFonts w:hint="eastAsia" w:ascii="宋体" w:hAnsi="宋体" w:eastAsia="宋体" w:cs="宋体"/>
                <w:i w:val="0"/>
                <w:iCs w:val="0"/>
                <w:color w:val="000000"/>
                <w:sz w:val="22"/>
                <w:szCs w:val="22"/>
                <w:u w:val="none"/>
              </w:rPr>
            </w:pPr>
          </w:p>
        </w:tc>
      </w:tr>
      <w:tr w14:paraId="393A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260D41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3C187C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工具成本</w:t>
            </w:r>
          </w:p>
        </w:tc>
        <w:tc>
          <w:tcPr>
            <w:tcW w:w="0" w:type="auto"/>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0AF13E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1E711B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数量（供参考）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C51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D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0D0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5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423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0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B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撮箕</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C3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64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E50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8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7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长柄撮箕</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88D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3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0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7FC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D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C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长柄扫帚</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BC0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801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E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B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恭桶刷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DEB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4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7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61F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D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恭桶刷拖架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578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4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E206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3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1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湿拖把手柄</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A20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D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0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C76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B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“小心地滑”告示牌</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80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6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6ADA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8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各类颜色混合式拖把</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417">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1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CA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861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7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D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除尘拖把框架（大）</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974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4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3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B11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5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除尘拖把手柄</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F7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4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F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B0E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CC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A6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打蜡系列工具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D3E5">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2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CE6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打蜡拖布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61A6">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C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3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F27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D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4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除尘拖把（大号）</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37AC">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C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4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FDC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8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安全围裙</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DC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03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7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BE8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1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5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安全镜</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1AC4">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1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C2A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9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安全手套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6E4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5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903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7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高尘扫手柄</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3711">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F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5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C4C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B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高尘扫毛套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DBE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5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33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68C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F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6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喷壶</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44F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4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3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E999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1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0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不锈钢玻璃刮固定式手柄</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87B">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1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3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F837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6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不锈钢玻璃刮条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212">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D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676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1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F9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胶条</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1EF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5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E9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E83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6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C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涂水器T把及连毛套</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3B86">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A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A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AFAF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A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35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玻璃铲刀</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0FD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1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D01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9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三节伸缩杆</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9B13">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9EC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16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0C7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94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22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超细纤维拖布</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092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41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7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11B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E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2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超细纤维地擦拖地系统组合</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350">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E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A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4C3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F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5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三色超细纤维毛巾（30cm*60cm）</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8FFE">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1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7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4AC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D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F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三色超细纤维毛巾（30cm*30cm）</w:t>
            </w:r>
          </w:p>
        </w:tc>
        <w:tc>
          <w:tcPr>
            <w:tcW w:w="1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433A">
            <w:pPr>
              <w:jc w:val="center"/>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8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2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21C2F37B">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p>
    <w:p w14:paraId="6E67511A">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说明</w:t>
      </w:r>
      <w:r>
        <w:rPr>
          <w:rFonts w:hint="eastAsia" w:ascii="宋体" w:hAnsi="宋体" w:eastAsia="宋体" w:cs="宋体"/>
          <w:sz w:val="24"/>
          <w:szCs w:val="24"/>
        </w:rPr>
        <w:t>：投标人需承诺提供不少于上表所列的设备用于服务本项目，并在《开标一览表明细》中详细列明相关费用，否则视为实质性不响应。</w:t>
      </w:r>
      <w:r>
        <w:rPr>
          <w:rFonts w:hint="eastAsia" w:ascii="宋体" w:hAnsi="宋体" w:eastAsia="宋体" w:cs="宋体"/>
          <w:sz w:val="24"/>
          <w:szCs w:val="24"/>
          <w:lang w:eastAsia="zh-CN"/>
        </w:rPr>
        <w:t>（</w:t>
      </w:r>
      <w:r>
        <w:rPr>
          <w:rFonts w:hint="eastAsia" w:ascii="宋体" w:hAnsi="宋体" w:eastAsia="宋体" w:cs="宋体"/>
          <w:sz w:val="24"/>
          <w:szCs w:val="24"/>
        </w:rPr>
        <w:t>提供承诺函，格式自拟）。</w:t>
      </w:r>
    </w:p>
    <w:p w14:paraId="5B0051F3">
      <w:pPr>
        <w:numPr>
          <w:ilvl w:val="0"/>
          <w:numId w:val="0"/>
        </w:numPr>
        <w:ind w:leftChars="-200"/>
        <w:rPr>
          <w:rFonts w:hint="eastAsia"/>
        </w:rPr>
      </w:pPr>
    </w:p>
    <w:p w14:paraId="61763BA9">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bookmarkStart w:id="11" w:name="_Toc238"/>
      <w:r>
        <w:rPr>
          <w:rFonts w:hint="eastAsia" w:ascii="宋体" w:hAnsi="宋体" w:eastAsia="宋体" w:cs="宋体"/>
          <w:b/>
          <w:kern w:val="2"/>
          <w:sz w:val="24"/>
          <w:szCs w:val="24"/>
          <w:lang w:val="en-US" w:eastAsia="zh-CN" w:bidi="ar-SA"/>
        </w:rPr>
        <w:t>（七）</w:t>
      </w:r>
      <w:r>
        <w:rPr>
          <w:rFonts w:hint="eastAsia" w:ascii="宋体" w:hAnsi="宋体" w:eastAsia="宋体" w:cs="宋体"/>
          <w:sz w:val="24"/>
          <w:szCs w:val="24"/>
        </w:rPr>
        <w:t>机械设备配置要求</w:t>
      </w:r>
      <w:bookmarkEnd w:id="11"/>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44809C60">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ascii="宋体" w:hAnsi="宋体" w:eastAsia="宋体" w:cs="宋体"/>
          <w:sz w:val="24"/>
          <w:szCs w:val="24"/>
        </w:rPr>
      </w:pPr>
    </w:p>
    <w:tbl>
      <w:tblPr>
        <w:tblStyle w:val="15"/>
        <w:tblW w:w="7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3626"/>
        <w:gridCol w:w="1910"/>
        <w:gridCol w:w="1050"/>
        <w:gridCol w:w="630"/>
      </w:tblGrid>
      <w:tr w14:paraId="0EB56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8" w:hRule="atLeast"/>
        </w:trPr>
        <w:tc>
          <w:tcPr>
            <w:tcW w:w="640"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0FFFD3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92"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5F0DED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910"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57C02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品牌型号</w:t>
            </w:r>
          </w:p>
        </w:tc>
        <w:tc>
          <w:tcPr>
            <w:tcW w:w="1050" w:type="dxa"/>
            <w:tcBorders>
              <w:top w:val="single" w:color="000000" w:sz="4" w:space="0"/>
              <w:left w:val="single" w:color="000000" w:sz="4" w:space="0"/>
              <w:bottom w:val="single" w:color="000000" w:sz="4" w:space="0"/>
              <w:right w:val="single" w:color="000000" w:sz="4" w:space="0"/>
            </w:tcBorders>
            <w:shd w:val="clear" w:color="auto" w:fill="D5DCE4"/>
            <w:noWrap/>
            <w:vAlign w:val="center"/>
          </w:tcPr>
          <w:p w14:paraId="5F687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数量（供参考）</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63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14:paraId="61D2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6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6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清洁手推车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3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2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7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14:paraId="33CE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4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7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倾卸斗车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7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6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7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14:paraId="11BC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1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E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医疗垃圾专用车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D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B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辆</w:t>
            </w:r>
          </w:p>
        </w:tc>
      </w:tr>
      <w:tr w14:paraId="45EE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4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蓝牙移动打印机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7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D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E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F188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5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E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全自动手推式洗地机（电解水）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3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7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B6E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4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B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洗地机（电解水装置+免维护电瓶）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3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3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501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D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4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驾驶式洗地机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B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BC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1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A9B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5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E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线控抛光机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1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6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4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6B1C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2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4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石面处理机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5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BDA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0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8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吸尘吸水机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B95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A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538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7D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D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4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EC1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0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7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室外扫地车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A1F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5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AB70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B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3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手推无动力扫地机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4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64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A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200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7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B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冷水高压清洗机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2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8F3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3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809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3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C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50KG烘干机蒸气/电加热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F1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0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9C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4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6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50KG水洗机电加热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9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D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0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5C64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3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5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B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6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5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1DC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4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活动式围障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D8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1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018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7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5CDE">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打印机0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3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8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F2C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F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办公家具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16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5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EAD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6F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0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8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7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0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752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1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3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1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26A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C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4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3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7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599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C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手持机4G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F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一线及以上品牌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7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7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4E3F8B7C">
      <w:pPr>
        <w:numPr>
          <w:ilvl w:val="0"/>
          <w:numId w:val="0"/>
        </w:numPr>
        <w:ind w:leftChars="-200"/>
        <w:rPr>
          <w:rFonts w:hint="eastAsia"/>
        </w:rPr>
      </w:pPr>
    </w:p>
    <w:p w14:paraId="6CF074DA">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b/>
          <w:sz w:val="24"/>
          <w:szCs w:val="24"/>
        </w:rPr>
        <w:t>说明</w:t>
      </w:r>
      <w:r>
        <w:rPr>
          <w:rFonts w:hint="eastAsia" w:ascii="宋体" w:hAnsi="宋体" w:eastAsia="宋体" w:cs="宋体"/>
          <w:sz w:val="24"/>
          <w:szCs w:val="24"/>
        </w:rPr>
        <w:t>：投标人需承诺提供不少于上表所列的设备用于服务本项目，并在《开标一览表明细》中详细列明相关费用，否则视为实质性不响应。投标人负责投入设备的运行与维护，相关费用自行承担（提供承诺函，格式自拟）。</w:t>
      </w:r>
    </w:p>
    <w:p w14:paraId="2D63E151">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12" w:name="_Toc13787"/>
      <w:r>
        <w:rPr>
          <w:rFonts w:hint="eastAsia" w:ascii="宋体" w:hAnsi="宋体" w:eastAsia="宋体" w:cs="宋体"/>
          <w:sz w:val="24"/>
          <w:szCs w:val="24"/>
        </w:rPr>
        <w:t>（八）投标报价要求</w:t>
      </w:r>
      <w:bookmarkEnd w:id="12"/>
    </w:p>
    <w:p w14:paraId="3687BE9A">
      <w:pPr>
        <w:pageBreakBefore w:val="0"/>
        <w:widowControl w:val="0"/>
        <w:numPr>
          <w:ilvl w:val="0"/>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投标人应根据自身实际，进行合理报价，报价应当体现本项目的全部工作内容，并将报价内容在《开标一览明细表》中进行详细列明。具体报价包括以下内容：</w:t>
      </w:r>
    </w:p>
    <w:p w14:paraId="4D14101A">
      <w:pPr>
        <w:pageBreakBefore w:val="0"/>
        <w:widowControl w:val="0"/>
        <w:numPr>
          <w:ilvl w:val="1"/>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人员工资待遇费用：基本工资、绩效考核、社会保险费、福利费、法定节假日加班费、服装费、食宿费等（所有服务人员每人每月实发工资不得低于上饶市最低工资标准）。</w:t>
      </w:r>
    </w:p>
    <w:p w14:paraId="75812655">
      <w:pPr>
        <w:pageBreakBefore w:val="0"/>
        <w:widowControl w:val="0"/>
        <w:numPr>
          <w:ilvl w:val="1"/>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工具设备费：各种劳动工器具、保洁工具、清洗机械设备、维修用具等。</w:t>
      </w:r>
    </w:p>
    <w:p w14:paraId="00285B38">
      <w:pPr>
        <w:pageBreakBefore w:val="0"/>
        <w:widowControl w:val="0"/>
        <w:numPr>
          <w:ilvl w:val="1"/>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服务耗材费：保洁用品耗材（清洁剂、消毒剂、地面养护药剂等）、洗手液、垃圾袋、分类垃圾桶、垃圾清运费等。</w:t>
      </w:r>
    </w:p>
    <w:p w14:paraId="7F9B2FE1">
      <w:pPr>
        <w:pageBreakBefore w:val="0"/>
        <w:widowControl w:val="0"/>
        <w:numPr>
          <w:ilvl w:val="1"/>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办公用品费：电脑、打印机、对讲机、劳保用品等。</w:t>
      </w:r>
    </w:p>
    <w:p w14:paraId="37F86D8D">
      <w:pPr>
        <w:pageBreakBefore w:val="0"/>
        <w:widowControl w:val="0"/>
        <w:numPr>
          <w:ilvl w:val="1"/>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法定税费、人员培训费、合理利润、管理费、，以及招标文件规定的其他为完成本项目所需的一切费用。</w:t>
      </w:r>
    </w:p>
    <w:p w14:paraId="2A5E2CAA">
      <w:pPr>
        <w:pageBreakBefore w:val="0"/>
        <w:widowControl w:val="0"/>
        <w:numPr>
          <w:ilvl w:val="0"/>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如果服务人员中包含失地人员，需明确失地人员数量，并在签订合同前提供具体人员信息及每名人员失地保险证明材料提交采购人审查，否则采购人有权拒绝签订合同并上报财政部门处理。</w:t>
      </w:r>
    </w:p>
    <w:p w14:paraId="06767D6F">
      <w:pPr>
        <w:pageBreakBefore w:val="0"/>
        <w:widowControl w:val="0"/>
        <w:numPr>
          <w:ilvl w:val="0"/>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评标委员会认为投标人的报价明显低于其他通过符合性审查投标人的报价，有可能影响服务质量或者不能诚信履约的，应当要求其在评标现场合理时间内提供书面说明（包含人员成本分析、购置工具设备成本分析、服务耗材成本分析、办公费用成本分析及管理成本分析），必要时提交相关证明材料；投标人不能证明其报价合理性的，评标委员会应当将其作为无效投标处理。</w:t>
      </w:r>
    </w:p>
    <w:p w14:paraId="2CFFE7D8">
      <w:pPr>
        <w:pageBreakBefore w:val="0"/>
        <w:widowControl w:val="0"/>
        <w:numPr>
          <w:ilvl w:val="0"/>
          <w:numId w:val="4"/>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如中标后，中标人因物业服务费用问题无法正常履约的，视为虚假响应，采购人有权随时终止合同，并将相关情况上报财政部门。</w:t>
      </w:r>
    </w:p>
    <w:p w14:paraId="2A37BFDA">
      <w:pPr>
        <w:pStyle w:val="5"/>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13" w:name="_Toc31444"/>
      <w:r>
        <w:rPr>
          <w:rFonts w:hint="eastAsia" w:ascii="宋体" w:hAnsi="宋体" w:eastAsia="宋体" w:cs="宋体"/>
          <w:sz w:val="24"/>
          <w:szCs w:val="24"/>
        </w:rPr>
        <w:t>（九）其他要求</w:t>
      </w:r>
      <w:bookmarkEnd w:id="13"/>
    </w:p>
    <w:p w14:paraId="192336D4">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投标人须在投标文件中提供物业管理服务方案，包括但不限于以下内容：</w:t>
      </w:r>
    </w:p>
    <w:p w14:paraId="6503E4C6">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物业服务整体实施方案</w:t>
      </w:r>
    </w:p>
    <w:p w14:paraId="0D56743F">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环境</w:t>
      </w:r>
      <w:r>
        <w:rPr>
          <w:rFonts w:hint="eastAsia" w:ascii="宋体" w:hAnsi="宋体" w:eastAsia="宋体" w:cs="宋体"/>
          <w:sz w:val="24"/>
          <w:szCs w:val="24"/>
        </w:rPr>
        <w:t>保洁方案（含专项清洁内容）</w:t>
      </w:r>
    </w:p>
    <w:p w14:paraId="058F5255">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运送服务方案</w:t>
      </w:r>
    </w:p>
    <w:p w14:paraId="1619905D">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绿化养护方案</w:t>
      </w:r>
    </w:p>
    <w:p w14:paraId="00572DC2">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物资配备及管理方案</w:t>
      </w:r>
    </w:p>
    <w:p w14:paraId="32226A07">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院内感染控制方案</w:t>
      </w:r>
    </w:p>
    <w:p w14:paraId="2C6D0B71">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职业暴露处置方案</w:t>
      </w:r>
    </w:p>
    <w:p w14:paraId="04561C87">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病媒防制（疫情防控）方案</w:t>
      </w:r>
    </w:p>
    <w:p w14:paraId="5DB01D1F">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各类突发事件应急预案</w:t>
      </w:r>
    </w:p>
    <w:p w14:paraId="21B50FDB">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内部规章管理制度（包括人员考核制度、培训制度等）</w:t>
      </w:r>
    </w:p>
    <w:p w14:paraId="37654387">
      <w:pPr>
        <w:pageBreakBefore w:val="0"/>
        <w:widowControl w:val="0"/>
        <w:numPr>
          <w:ilvl w:val="0"/>
          <w:numId w:val="5"/>
        </w:numPr>
        <w:kinsoku/>
        <w:wordWrap/>
        <w:overflowPunct/>
        <w:topLinePunct w:val="0"/>
        <w:autoSpaceDE/>
        <w:autoSpaceDN/>
        <w:bidi w:val="0"/>
        <w:adjustRightInd/>
        <w:spacing w:before="0" w:after="0" w:line="288" w:lineRule="auto"/>
        <w:ind w:left="-60" w:leftChars="-200" w:right="-420" w:rightChars="-200" w:hanging="360"/>
        <w:textAlignment w:val="auto"/>
        <w:rPr>
          <w:rFonts w:hint="eastAsia" w:ascii="宋体" w:hAnsi="宋体" w:eastAsia="宋体" w:cs="宋体"/>
          <w:sz w:val="24"/>
          <w:szCs w:val="24"/>
        </w:rPr>
      </w:pPr>
      <w:r>
        <w:rPr>
          <w:rFonts w:hint="eastAsia" w:ascii="宋体" w:hAnsi="宋体" w:eastAsia="宋体" w:cs="宋体"/>
          <w:sz w:val="24"/>
          <w:szCs w:val="24"/>
        </w:rPr>
        <w:t>本项目涉及的其他有关服务方案或制度</w:t>
      </w:r>
    </w:p>
    <w:p w14:paraId="37A64CFE">
      <w:pPr>
        <w:pStyle w:val="3"/>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bookmarkStart w:id="14" w:name="_Toc3486"/>
      <w:r>
        <w:rPr>
          <w:rFonts w:hint="eastAsia" w:ascii="宋体" w:hAnsi="宋体" w:eastAsia="宋体" w:cs="宋体"/>
          <w:sz w:val="24"/>
          <w:szCs w:val="24"/>
        </w:rPr>
        <w:t>三、商务要求</w:t>
      </w:r>
      <w:bookmarkEnd w:id="14"/>
    </w:p>
    <w:p w14:paraId="1880A43D">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中标人负责派驻本项目员工的教育、培训和管理，要求员工严格遵守采购人的各项制度，同时接受医院院感处的培训，特殊科室等还要进行专科培训，考核合格后方可独立上岗，同时要有培训记录。所有中标人派驻本项目员工必须经过岗前培训合格才上岗。</w:t>
      </w:r>
    </w:p>
    <w:p w14:paraId="417E590D">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2、采购方与中标方的派驻服务人员不发生任何劳动和雇佣关系，派驻服务人员由中标方自行管理，如发生工伤、疾病乃至死亡的一切责任及费用由中标人全部负责。</w:t>
      </w:r>
    </w:p>
    <w:p w14:paraId="774985C2">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3、中标人须具有抗风险能力，在服务期间内，为本服务项目购买类似雇主责任险、公众责任险。如不履行，采购人有权从当月费用中扣除相应的保险费用。中标人提供承诺函（格式自拟）。</w:t>
      </w:r>
    </w:p>
    <w:p w14:paraId="4A8DBF26">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4、中标人应保证，所有服务工作过程和结果必须按照国家相关法律法规执行，所有违法违规行为的法律责任全部由中标人承担。</w:t>
      </w:r>
    </w:p>
    <w:p w14:paraId="78F66F7B">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5、本项目全部服务人员的工作时间应严格按国家有关法律、法规要求的标准执行（每周工作时间不超40小时），服务人员基本工资基数标准不得低于</w:t>
      </w:r>
      <w:r>
        <w:rPr>
          <w:rFonts w:hint="eastAsia" w:ascii="宋体" w:hAnsi="宋体" w:eastAsia="宋体" w:cs="宋体"/>
          <w:color w:val="auto"/>
          <w:sz w:val="24"/>
          <w:szCs w:val="24"/>
          <w:lang w:val="en-US" w:eastAsia="zh-CN"/>
        </w:rPr>
        <w:t>上饶市</w:t>
      </w:r>
      <w:r>
        <w:rPr>
          <w:rFonts w:hint="eastAsia" w:ascii="宋体" w:hAnsi="宋体" w:eastAsia="宋体" w:cs="宋体"/>
          <w:color w:val="auto"/>
          <w:sz w:val="24"/>
          <w:szCs w:val="24"/>
        </w:rPr>
        <w:t>最低工资标准；因工作原因产生的加班（含节假日加班）应严格按国家有关法律、法规要求的标准给付员工加班薪资。</w:t>
      </w:r>
    </w:p>
    <w:p w14:paraId="629D1717">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6、服务有效期内，如遇国家政策性规费上涨等因素（如最低工资标准、社保缴纳基数上调等）造成物业服务成本上升的，采购人同意相应地按照实际增加费用来增加中标人合同金额，中标人须将上述金额的增加部分支付给员工。</w:t>
      </w:r>
    </w:p>
    <w:p w14:paraId="1E6F3042">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7、当采购方因医院工作需要增加或减少服务岗位时，按中标价的人均费用增加或减少，有异议时双方协商确定。</w:t>
      </w:r>
    </w:p>
    <w:p w14:paraId="30249C4B">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8、中标人进场服务后第三个月为试运行期不进行扣款，试运行期满后与采购人共同对全院所有岗位工时人工进行确认，物业费按岗位工时人工进行核算。采购人将每月核实中标人产生岗位工时双方确认工作量是否相符。</w:t>
      </w:r>
    </w:p>
    <w:p w14:paraId="139217CA">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9、中标人负责本项目服务的人工费、材料费、设备与工具费等。</w:t>
      </w:r>
    </w:p>
    <w:p w14:paraId="798759FF">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中标</w:t>
      </w:r>
      <w:r>
        <w:rPr>
          <w:rFonts w:hint="eastAsia" w:ascii="宋体" w:hAnsi="宋体" w:eastAsia="宋体" w:cs="宋体"/>
          <w:color w:val="auto"/>
          <w:sz w:val="24"/>
          <w:szCs w:val="24"/>
        </w:rPr>
        <w:t>人必须响应采购方的服务质量要求及考核评分标准。</w:t>
      </w:r>
    </w:p>
    <w:p w14:paraId="6AECFA91">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因中标人管理因素造成医院及周边环境污染，以及人身伤害或由此引发的其它事故，由中标人承担全部责任。处理医疗废物的员工要做好个人防护，如未按规范、标准进行，由此造成的一切后果也由中标人承担。中标人还必须遵守消防制度，若未遵守由此造成的一切后果及损失由中标人承担。</w:t>
      </w:r>
    </w:p>
    <w:p w14:paraId="29EFD0BB">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如遇火警、水管爆裂、台风袭击、迎接参观检查、医院突击清洁、因预防疾病进行的清洁消毒工作等特殊情况，中标人要组织突击小组配合采购方搞好特殊清洁工作，费用不另外追加。但工作量大、时间较长或情况特殊的双方协商解决。</w:t>
      </w:r>
    </w:p>
    <w:p w14:paraId="5C24DE4E">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13、若采购人终止合同或中标人服务期满后，原中标人退场前要根据合同的规定与采购方的新服务公司完成交接工作，包括各岗位人员安排、文件交接、物资移交、资料移交等；在采购方没有明确下一合同期</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之前，原中标人应无条件继续按原价格原岗位人数原服务质量要求自动续约1-3个月。</w:t>
      </w:r>
    </w:p>
    <w:p w14:paraId="09542220">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14、若协议终止，采购人对中标服务商所有设备有优先购买权。</w:t>
      </w:r>
    </w:p>
    <w:p w14:paraId="6CDFCB85">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15、中标人需自行解决其员工住宿就餐问题，不得在服务区域住宿或从事非法活动或有损采购人利益的活动。</w:t>
      </w:r>
    </w:p>
    <w:p w14:paraId="705A247D">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16、投标人自行安排时间进行实地考察，已获得由投标人自己负责的有关编制响应文件和签署合同的所有信息，一旦成交这种考察即被认为其结果已在投标响应文件中的充分反映。</w:t>
      </w:r>
    </w:p>
    <w:p w14:paraId="68777A3A">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17、未经采购人同意，中标人不得在合同期限内将本项目的管理权转包或发包。</w:t>
      </w:r>
    </w:p>
    <w:p w14:paraId="268335C6">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中标人须认真履行职责，严格按招标文件中的服务质量要求做好本项目服务管理工作。确保员工在岗在位，各尽其职，保证符合各项服务基本频次要求和各项质量标准。同时为保持本院正常医疗秩序不受影响，中标人需协助采购人做好相关人员的思想稳定工作。如在新中标单位（非现服务单位）全员接收现有物业一线服务人员时，并保证薪酬不低于现有水平。</w:t>
      </w:r>
    </w:p>
    <w:p w14:paraId="6F14B0C2">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19、付款方式：合同签订开始履约后，按月支付费用，中标人在每月的月初提交书面申请，采购人接到书面申请报告后核定当月的岗位工时人工情况，根据招标文件和合同条款的要求，结合当月对物业管理综合考核的结果计算出当月的物业管理服务费，于次月10日前付清核定后的服务费用为人民币：（即：元/月）</w:t>
      </w:r>
    </w:p>
    <w:p w14:paraId="614665DB">
      <w:pPr>
        <w:pageBreakBefore w:val="0"/>
        <w:wordWrap/>
        <w:topLinePunct w:val="0"/>
        <w:autoSpaceDE/>
        <w:autoSpaceDN/>
        <w:bidi w:val="0"/>
        <w:adjustRightInd/>
        <w:spacing w:line="360" w:lineRule="auto"/>
        <w:ind w:left="-420" w:leftChars="-200" w:right="-420" w:rightChars="-200" w:firstLine="480" w:firstLineChars="200"/>
        <w:rPr>
          <w:rFonts w:ascii="宋体" w:hAnsi="宋体" w:eastAsia="宋体" w:cs="宋体"/>
          <w:color w:val="auto"/>
          <w:sz w:val="24"/>
          <w:szCs w:val="24"/>
        </w:rPr>
      </w:pPr>
      <w:r>
        <w:rPr>
          <w:rFonts w:hint="eastAsia" w:ascii="宋体" w:hAnsi="宋体" w:eastAsia="宋体" w:cs="宋体"/>
          <w:color w:val="auto"/>
          <w:sz w:val="24"/>
          <w:szCs w:val="24"/>
        </w:rPr>
        <w:t>20、服务期限：三年（服务期限：1+</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年的模式，第一年合同服务期满，经采购人考核且第一年考核平均得分达到85分（含）以上可再续签下</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年周期合同，如未达到85分（含）以上采购人有权终止合同，选择重新招标）。</w:t>
      </w:r>
    </w:p>
    <w:p w14:paraId="546E2D9B">
      <w:pPr>
        <w:pageBreakBefore w:val="0"/>
        <w:wordWrap/>
        <w:topLinePunct w:val="0"/>
        <w:autoSpaceDE/>
        <w:autoSpaceDN/>
        <w:bidi w:val="0"/>
        <w:adjustRightInd/>
        <w:ind w:left="-420" w:leftChars="-200" w:right="-420" w:rightChars="-200"/>
        <w:rPr>
          <w:rFonts w:hint="eastAsia" w:ascii="宋体" w:hAnsi="宋体" w:eastAsia="宋体" w:cs="宋体"/>
          <w:b/>
          <w:sz w:val="24"/>
          <w:szCs w:val="24"/>
        </w:rPr>
      </w:pPr>
      <w:r>
        <w:rPr>
          <w:rFonts w:hint="eastAsia" w:ascii="宋体" w:hAnsi="宋体" w:eastAsia="宋体" w:cs="宋体"/>
          <w:b/>
          <w:sz w:val="24"/>
          <w:szCs w:val="24"/>
        </w:rPr>
        <w:br w:type="page"/>
      </w:r>
    </w:p>
    <w:p w14:paraId="1397E7DB">
      <w:pPr>
        <w:pStyle w:val="9"/>
        <w:pageBreakBefore w:val="0"/>
        <w:wordWrap/>
        <w:topLinePunct w:val="0"/>
        <w:autoSpaceDE/>
        <w:autoSpaceDN/>
        <w:bidi w:val="0"/>
        <w:adjustRightInd/>
        <w:ind w:left="-420" w:leftChars="-200" w:right="-420" w:rightChars="-200"/>
        <w:rPr>
          <w:rFonts w:hint="eastAsia"/>
        </w:rPr>
      </w:pPr>
    </w:p>
    <w:p w14:paraId="0D05453D">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b/>
          <w:sz w:val="24"/>
          <w:szCs w:val="24"/>
        </w:rPr>
      </w:pPr>
      <w:r>
        <w:rPr>
          <w:rFonts w:hint="eastAsia" w:ascii="宋体" w:hAnsi="宋体" w:eastAsia="宋体" w:cs="宋体"/>
          <w:b/>
          <w:sz w:val="24"/>
          <w:szCs w:val="24"/>
        </w:rPr>
        <w:t>附件一：具体物业管理服务标准</w:t>
      </w:r>
    </w:p>
    <w:p w14:paraId="6F4EBDE4">
      <w:pPr>
        <w:pStyle w:val="3"/>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15" w:name="_Toc18771"/>
      <w:r>
        <w:rPr>
          <w:rFonts w:hint="eastAsia" w:ascii="宋体" w:hAnsi="宋体" w:eastAsia="宋体" w:cs="宋体"/>
          <w:sz w:val="24"/>
          <w:szCs w:val="24"/>
        </w:rPr>
        <w:t>一、保洁服务相关说明</w:t>
      </w:r>
      <w:bookmarkEnd w:id="15"/>
    </w:p>
    <w:p w14:paraId="372918DC">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16" w:name="_Toc11885"/>
      <w:r>
        <w:rPr>
          <w:rFonts w:hint="eastAsia" w:ascii="宋体" w:hAnsi="宋体" w:eastAsia="宋体" w:cs="宋体"/>
          <w:sz w:val="24"/>
          <w:szCs w:val="24"/>
        </w:rPr>
        <w:t>（一）保洁内容及范围</w:t>
      </w:r>
      <w:bookmarkEnd w:id="16"/>
    </w:p>
    <w:p w14:paraId="62AD1162">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1.公共环境保洁范围</w:t>
      </w:r>
    </w:p>
    <w:p w14:paraId="1618F01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（1）建筑物外观、各种指示标识完好、清洁，工作记录完整。确保房屋、门窗的完好和正常使用。</w:t>
      </w:r>
    </w:p>
    <w:p w14:paraId="31D122A3">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（2）建筑物及附属设施按计划维修、维护，建立维修回访制度且记录完整。</w:t>
      </w:r>
    </w:p>
    <w:p w14:paraId="3482C52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（3）定期向采购方提交建筑物维修养护计划，配合采购方维护维修的实施。</w:t>
      </w:r>
    </w:p>
    <w:p w14:paraId="26E87063">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（4）建筑外墙（含铝格栅、玻璃）整洁，定期清洗，如因清洗造成亮化灯故障，必须免费维修更换到位。</w:t>
      </w:r>
    </w:p>
    <w:p w14:paraId="22BADFF6">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5）负责医院室内外周围环境清洁卫生，含地面、墙面、门窗、顶棚、柱面、玻璃、室内家具、大厅、台阶、通道、走廊、电梯内外、梯间、楼梯、各种扶手、医生办公室、护士站、值班室、洗手间（含公共卫生间）、花基、室内外下水道、屋面及天沟、各种灯具、开关盒及接线盒、各种风扇、排气扇、空调出风口、分体式空调的室内机表面、消防设施、壁挂物、各种指示牌及宣传栏和垃圾桶等保洁消毒工作和垃圾的收集及运送。</w:t>
      </w:r>
    </w:p>
    <w:p w14:paraId="264E16DE">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2.临床科室保洁范围</w:t>
      </w:r>
    </w:p>
    <w:p w14:paraId="73F86E5F">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各临床科室的办公室、会议室、值班室、医护办公室、治疗室、换药室、产房、待产室、婴儿室、诊疗室、病房、抢救室、处置室、配餐室、库房、开水房、卫生间、大小便器、洗手盆（池）、通道、走廊、阳台、大厅、地面、墙面、门窗、顶棚、地脚线、室内玻璃、病床、床头柜、床垫、桌椅、橱柜及其他各室家具、观片灯箱、各种办公设备、间隔的屏风、输液架、氧气架、治疗车、病历车、病历夹、放药柜、各种灯具、开关盒及接线盒、各种风扇、排气扇、空气消毒机表面、紫外线灯、消防设施、壁挂物、各种指示牌及宣传栏、各种可湿抹的仪器、设备等医疗器材表面、电器表面、吸痰机、病人出院床单位等的清洁消毒。垃圾桶的保洁和垃圾收集和运送等等。</w:t>
      </w:r>
    </w:p>
    <w:p w14:paraId="432EA329">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3.非临床科室、办公区保洁范围</w:t>
      </w:r>
    </w:p>
    <w:p w14:paraId="735F5582">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办公室、会议室、值班室、更衣室、诊疗室、候诊室、库房、卫生间（含公共卫生间）的地面、墙面、门窗、地脚砖、顶棚、桌椅、柜架、洗手盆（池）、洗物盆、各种灯具、开关盒及接线盒、电器表面、风扇、排气扇、空气消毒机表面及出风口、消防设施、壁挂物、各种办公及医疗设备、各种指示牌及宣传栏等。垃圾桶保洁、垃圾收集和运送。</w:t>
      </w:r>
    </w:p>
    <w:p w14:paraId="7E049E10">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4.上述各区域保洁具体范围如下</w:t>
      </w:r>
    </w:p>
    <w:p w14:paraId="6BD029D5">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（1）大厅：地面、墙面、门窗、顶棚、灯具、开关盒及接线盒、玻璃、休息椅、空调风口、分体式空调室内外机的表面、刷卡机、饮水机、宣传栏、消防栓等公共设施等；</w:t>
      </w:r>
    </w:p>
    <w:p w14:paraId="4474C8E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（2）办公室：地面、墙面、门窗、顶棚、灯具、开关盒及接线盒、桌椅柜、各种电器、病历架、病历夹、洗手池（盆）、茶具及办公用品等；</w:t>
      </w:r>
    </w:p>
    <w:p w14:paraId="085703C2">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（3）会议室：地面、墙面、门窗、顶棚、灯具、开关盒及接线盒、桌椅、柜、电器、洗手池（盆）等；</w:t>
      </w:r>
    </w:p>
    <w:p w14:paraId="480612FE">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（4）病房：地面、墙面、门窗、顶棚、灯具、开关盒及接线盒、玻璃、桌椅、病床、床头柜、床垫、床架、电视柜、电器、中心吸引架、输液架、卫生间等；</w:t>
      </w:r>
    </w:p>
    <w:p w14:paraId="64D4A279">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（5）诊室：地面、墙面、门窗、顶棚、灯具、开关盒及接线盒、风扇、空调、电脑、家具、医疗设备、办公用品、洗手盆（池）等；</w:t>
      </w:r>
    </w:p>
    <w:p w14:paraId="5D7802B0">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（6）治疗室：地面、墙面、门窗、顶棚、灯具、开关盒及接线盒、桌椅、器械柜、药柜、配液操作台、四大桶、治疗车、发药车、空气消毒机、紫外线灯、电冰箱（柜）等；</w:t>
      </w:r>
    </w:p>
    <w:p w14:paraId="2CB9531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（7）输液室、注射室：地面、墙面、门窗、顶棚、灯具、开关盒及接线盒、风扇、空调、消毒机、电脑、玻璃、输液椅、桌椅、柜、输液架、医疗设备及办公用品、洗手盆（池）等；</w:t>
      </w:r>
    </w:p>
    <w:p w14:paraId="2AB8E9FC">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（8）处置室：地面、墙面、门窗、顶棚、灯具、开关盒及接线盒、风扇、紫外线灯、橱柜、垃圾桶、水池、浸泡桶等；</w:t>
      </w:r>
    </w:p>
    <w:p w14:paraId="4EF0A579">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（9）配餐室：地面、墙面、门窗、顶棚、灯具、开关盒及接线盒、风扇、家具、热水器、开水桶、盥洗池等；</w:t>
      </w:r>
    </w:p>
    <w:p w14:paraId="1EC39676">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（10）更衣室：地面、墙面、门窗、顶棚、灯具、开关盒及接线盒、风扇、橱柜、挂衣架、洗手盆（池）、卫生间等；</w:t>
      </w:r>
    </w:p>
    <w:p w14:paraId="19708B79">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（11）值班室：值班床、地面、墙面、门窗、顶棚、灯具、开关盒及接线盒、电器、家具、卫生间等；</w:t>
      </w:r>
    </w:p>
    <w:p w14:paraId="4D8EC1E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（12）卫生间：地面、墙面、门窗、顶棚、灯具、开关盒及接线盒、排气扇、便池、水池（盆）等；</w:t>
      </w:r>
    </w:p>
    <w:p w14:paraId="7A465D4C">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（13）库房：地面、墙面、门窗、顶棚、灯具、开关盒及接线盒、桌椅、货架等；</w:t>
      </w:r>
    </w:p>
    <w:p w14:paraId="3C1DCC7A">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（14）过道：地面、墙面、门窗、顶棚、灯具、风扇、开关盒及接线盒、休息椅、消防栓、宣传栏等；</w:t>
      </w:r>
    </w:p>
    <w:p w14:paraId="7231C5F4">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（15）阳台：地面、墙面、灯具、顶棚、开关盒、栏杆、扶手；</w:t>
      </w:r>
    </w:p>
    <w:p w14:paraId="009EF2C6">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（16）楼梯：地面、墙面、门窗、顶棚、灯具、开关盒、梯位、扶手、消防栓等；</w:t>
      </w:r>
    </w:p>
    <w:p w14:paraId="6B9A978A">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（17）电梯：地面、墙面、门窗、顶棚、灯具、风扇、操作盘等；</w:t>
      </w:r>
    </w:p>
    <w:p w14:paraId="205E2A4A">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（18）楼内地面专人用设备循环打磨清洁维护保养。</w:t>
      </w:r>
    </w:p>
    <w:p w14:paraId="773E2AC7">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5.垃圾处理</w:t>
      </w:r>
    </w:p>
    <w:p w14:paraId="43193253">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生活垃圾装袋打包，运送至垃圾房内。病房内医疗废物按医疗废物管理进行分类收集，分类存放在医疗废物暂存处。</w:t>
      </w:r>
    </w:p>
    <w:p w14:paraId="28FDEA6F">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6.终末消毒</w:t>
      </w:r>
    </w:p>
    <w:p w14:paraId="3CDE3B3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每位病人出院、转科、转床、死亡后行终末消毒，</w:t>
      </w:r>
      <w:r>
        <w:rPr>
          <w:rFonts w:hint="eastAsia" w:ascii="宋体" w:hAnsi="宋体" w:eastAsia="宋体" w:cs="宋体"/>
          <w:b/>
          <w:sz w:val="24"/>
          <w:szCs w:val="24"/>
        </w:rPr>
        <w:t>必须在病人出院后30分钟内完成</w:t>
      </w:r>
      <w:r>
        <w:rPr>
          <w:rFonts w:hint="eastAsia" w:ascii="宋体" w:hAnsi="宋体" w:eastAsia="宋体" w:cs="宋体"/>
          <w:sz w:val="24"/>
          <w:szCs w:val="24"/>
        </w:rPr>
        <w:t>（特殊情况除外）。</w:t>
      </w:r>
    </w:p>
    <w:p w14:paraId="3ACAF6B3">
      <w:pPr>
        <w:pStyle w:val="9"/>
        <w:pageBreakBefore w:val="0"/>
        <w:wordWrap/>
        <w:topLinePunct w:val="0"/>
        <w:autoSpaceDE/>
        <w:autoSpaceDN/>
        <w:bidi w:val="0"/>
        <w:adjustRightInd/>
        <w:ind w:left="-420" w:leftChars="-200" w:right="-420" w:rightChars="-200"/>
        <w:rPr>
          <w:rFonts w:hint="eastAsia"/>
        </w:rPr>
      </w:pPr>
    </w:p>
    <w:p w14:paraId="03C0FD23">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17" w:name="_Toc6436"/>
      <w:r>
        <w:rPr>
          <w:rFonts w:hint="eastAsia" w:ascii="宋体" w:hAnsi="宋体" w:eastAsia="宋体" w:cs="宋体"/>
          <w:sz w:val="24"/>
          <w:szCs w:val="24"/>
        </w:rPr>
        <w:t>（二）保洁日常管理</w:t>
      </w:r>
      <w:bookmarkEnd w:id="17"/>
    </w:p>
    <w:p w14:paraId="2EE868E4">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以日常保洁、保养为主要管理内容。住院楼各病区提供从早6点00分至晚17点30分（根据医院要求部分特殊区域夜班有保洁人员和应急人员，如急诊、病房、产房、手术室、输液室等）的室内外清洁服务，针对特殊情况，做好清洁卫生，防止交叉感染。</w:t>
      </w:r>
    </w:p>
    <w:p w14:paraId="0A71A9E8">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按照管理内容编制检查表，并配有专人每日进行巡视检查，发现问题立即整改。</w:t>
      </w:r>
    </w:p>
    <w:p w14:paraId="4A71A3C7">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院对各工作岗位的服务质量每日由科主任、护士长现场监管，对工作质量、服务态度进行现场打分；总务科定期、不定期实施督查、考核，发现问题，立即口头或书面通知整改，投标方要对整改通知提出的内容立即进行整改。</w:t>
      </w:r>
    </w:p>
    <w:p w14:paraId="17DCF465">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负责对能源如水、电、汽等的管理，随手关灯，特别是对卫生间的水电要加强管理，杜绝浪费现象发生；保洁员在工作中对各自责任区域的公共设施及设备，若发现问题应立即上报所在科室的科主任或护士长，由科室上报有关部门进行维修。</w:t>
      </w:r>
    </w:p>
    <w:p w14:paraId="1BFF5D33">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要求对清洁工具每天用完后清洗消毒，避免用手洗，以防交叉感染。</w:t>
      </w:r>
    </w:p>
    <w:p w14:paraId="44328EE2">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新上岗工作人员培训应达到规范要求后再上岗工作。对在职人员每季度培训一次。</w:t>
      </w:r>
    </w:p>
    <w:p w14:paraId="43F53B75">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有重大接待任务或上级检查任务时；医院发生突发事件如火灾、台风及突发公共卫生事件及医疗纠纷等，中标方必须全力配合医院的工作需要。接到通知后应立即做好工作计划安排，并严格按照计划实施。</w:t>
      </w:r>
    </w:p>
    <w:p w14:paraId="3CB20D91">
      <w:pPr>
        <w:pageBreakBefore w:val="0"/>
        <w:numPr>
          <w:ilvl w:val="0"/>
          <w:numId w:val="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各类垃圾运送到规定地点停放。院内保洁区域物品摆放整洁规范，无多余杂物堆积，垃圾箱外表干净，无积垢、无臭味。</w:t>
      </w:r>
    </w:p>
    <w:p w14:paraId="4159168D">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18" w:name="_Toc8926"/>
      <w:r>
        <w:rPr>
          <w:rFonts w:hint="eastAsia" w:ascii="宋体" w:hAnsi="宋体" w:eastAsia="宋体" w:cs="宋体"/>
          <w:sz w:val="24"/>
          <w:szCs w:val="24"/>
        </w:rPr>
        <w:t>（三）环境保洁服务要求</w:t>
      </w:r>
      <w:bookmarkEnd w:id="18"/>
    </w:p>
    <w:p w14:paraId="433FE178">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1.公共环境保洁、临床科室保洁、非临床科室及办公区保洁、垃圾处理、终末消毒</w:t>
      </w:r>
    </w:p>
    <w:p w14:paraId="77D8FB2B">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2.保洁、运送工作职责及整体要求</w:t>
      </w:r>
    </w:p>
    <w:p w14:paraId="65770D76">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2.1户外地面以干式清扫为主，户内地面以清水湿式拖抹为主；当地面被血液、呕吐物、分泌物、排泄物污染时用消毒液清洁消毒。</w:t>
      </w:r>
    </w:p>
    <w:p w14:paraId="0A4F9AB2">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2.2清洁工具物料如扫帚、垃圾袋、地拖及地拖桶、手套等按使用场所不同，进行分类、编号、做好标识，</w:t>
      </w:r>
      <w:r>
        <w:rPr>
          <w:rFonts w:hint="eastAsia" w:ascii="宋体" w:hAnsi="宋体" w:eastAsia="宋体" w:cs="宋体"/>
          <w:b/>
          <w:sz w:val="24"/>
          <w:szCs w:val="24"/>
        </w:rPr>
        <w:t>分色管理</w:t>
      </w:r>
      <w:r>
        <w:rPr>
          <w:rFonts w:hint="eastAsia" w:ascii="宋体" w:hAnsi="宋体" w:eastAsia="宋体" w:cs="宋体"/>
          <w:sz w:val="24"/>
          <w:szCs w:val="24"/>
        </w:rPr>
        <w:t>，严禁工具混用，以免造成交叉感染。对地毯地面以吸尘器吸尘打扫为主。</w:t>
      </w:r>
    </w:p>
    <w:p w14:paraId="77989B69">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2.3毛巾清抹时</w:t>
      </w:r>
      <w:r>
        <w:rPr>
          <w:rFonts w:hint="eastAsia" w:ascii="宋体" w:hAnsi="宋体" w:eastAsia="宋体" w:cs="宋体"/>
          <w:b/>
          <w:sz w:val="24"/>
          <w:szCs w:val="24"/>
        </w:rPr>
        <w:t>一床一巾、一卫两巾、一房一巾</w:t>
      </w:r>
      <w:r>
        <w:rPr>
          <w:rFonts w:hint="eastAsia" w:ascii="宋体" w:hAnsi="宋体" w:eastAsia="宋体" w:cs="宋体"/>
          <w:sz w:val="24"/>
          <w:szCs w:val="24"/>
        </w:rPr>
        <w:t>，严禁一巾多用。毛巾使用后要消毒、晾晒，每天更换消毒液。</w:t>
      </w:r>
    </w:p>
    <w:p w14:paraId="43C96010">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2.4进入各科室、办公室、会议室的保洁员未经院方同意不得翻阅桌面材料、文件。进入重要敏感部门如财务办公室、收费处、档案室等搞卫生时，应获得本科室工作人员同意才能进去操作。</w:t>
      </w:r>
    </w:p>
    <w:p w14:paraId="1B2A9E3C">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2.5门前三包位置应保证在8:00前和14:00前完成清扫工作。</w:t>
      </w:r>
    </w:p>
    <w:p w14:paraId="0BF03021">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2.6洗手盆、洗物盆、卫生间每天清洗不少于2次，并随脏随洗，保持干净无臭味。</w:t>
      </w:r>
    </w:p>
    <w:p w14:paraId="51426EA4">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2.7地面打蜡、保养服务：使用优质蜡定期进行地面打蜡、保养及晶化等保养。</w:t>
      </w:r>
    </w:p>
    <w:p w14:paraId="1025F42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2.8医疗废物的运送、暂存管理服务：严格执行《医院医疗废物管理规定》及其他医疗废物管理的有关规定。</w:t>
      </w:r>
    </w:p>
    <w:p w14:paraId="3422F38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2.9基本设施的维修报告：发现基本设施（如排气扇、水龙头、电源开关、灯、地面、墙、门、窗等等）的故障或破损等问题，立即向负责科室报修。检查冷暖气开放时房间门窗是否关闭，并督促病人、家属自觉关闭门窗。</w:t>
      </w:r>
    </w:p>
    <w:p w14:paraId="594C6CC5">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2.10中标人应充分了解并研究医院的运行情况和使用的建筑材料的特性，根据不同性质的建材而选用不同的清洁用品和清洁工具，必须选用质量合格的物料和药剂，使用纯天然、环保的药剂，严禁使用劣质和不合格的产品。</w:t>
      </w:r>
    </w:p>
    <w:p w14:paraId="42C5C5D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2.11中标人必须服从医院的管理，遵守医院的规章制度。对承包区域的保洁质量负全部责任，有义务协助上级主管部门做好各项检查。</w:t>
      </w:r>
    </w:p>
    <w:p w14:paraId="7DB4677D">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2.12如遇火警、水管爆裂、台风袭击、迎接参观检查、医院突击检查、因传染病突发的清洁消毒工作等特殊情况，中标人要组织突击小组配合医院搞好特殊清洁工作，费用不另外追加。</w:t>
      </w:r>
    </w:p>
    <w:p w14:paraId="38A1BCE3">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2.13中标人应根据医院的运行情况安排适当的工作人员和制定适宜工作时间。</w:t>
      </w:r>
    </w:p>
    <w:p w14:paraId="2F2B0A5C">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2.14中标人工作人员必须服从医院安排，做到随叫随到。</w:t>
      </w:r>
    </w:p>
    <w:p w14:paraId="7F81FB4E">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2.15中标人工作人员在为医院做保洁运送服务过程中，如果损坏任何仪器或物品，均应按价赔偿。</w:t>
      </w:r>
    </w:p>
    <w:p w14:paraId="3D2A2D09">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2.16重要事件立即向有关部门负责人报告，并汇报医院主管部门或本部门主管。</w:t>
      </w:r>
    </w:p>
    <w:p w14:paraId="1B342EA1">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2.17发生重大突发应急事件，中标方要无条件服从医院的统一调配。</w:t>
      </w:r>
    </w:p>
    <w:p w14:paraId="02D2089D">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2.18</w:t>
      </w:r>
      <w:r>
        <w:rPr>
          <w:rFonts w:hint="eastAsia" w:ascii="宋体" w:hAnsi="宋体" w:eastAsia="宋体" w:cs="宋体"/>
          <w:b/>
          <w:sz w:val="24"/>
          <w:szCs w:val="24"/>
        </w:rPr>
        <w:t>每月在全院范围内进行除“四害”工作</w:t>
      </w:r>
      <w:r>
        <w:rPr>
          <w:rFonts w:hint="eastAsia" w:ascii="宋体" w:hAnsi="宋体" w:eastAsia="宋体" w:cs="宋体"/>
          <w:sz w:val="24"/>
          <w:szCs w:val="24"/>
        </w:rPr>
        <w:t>，工作时要出通知告示，保证安全，并提供文字及照片材料（此条款由医院另行委托，中标人仅需配合，费用不包含在本项目内）。</w:t>
      </w:r>
    </w:p>
    <w:p w14:paraId="760FB4B0">
      <w:pPr>
        <w:pStyle w:val="4"/>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ascii="宋体" w:hAnsi="宋体" w:eastAsia="宋体" w:cs="宋体"/>
          <w:sz w:val="24"/>
          <w:szCs w:val="24"/>
        </w:rPr>
      </w:pPr>
      <w:bookmarkStart w:id="19" w:name="_Toc8256"/>
      <w:r>
        <w:rPr>
          <w:rFonts w:hint="eastAsia" w:ascii="宋体" w:hAnsi="宋体" w:eastAsia="宋体" w:cs="宋体"/>
          <w:sz w:val="24"/>
          <w:szCs w:val="24"/>
        </w:rPr>
        <w:t>（四）专项具体工作要求</w:t>
      </w:r>
      <w:bookmarkEnd w:id="19"/>
    </w:p>
    <w:p w14:paraId="05B1D99E">
      <w:pPr>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ascii="宋体" w:hAnsi="宋体" w:eastAsia="宋体" w:cs="宋体"/>
          <w:sz w:val="24"/>
          <w:szCs w:val="24"/>
        </w:rPr>
      </w:pPr>
      <w:r>
        <w:rPr>
          <w:rFonts w:hint="eastAsia" w:ascii="宋体" w:hAnsi="宋体" w:eastAsia="宋体" w:cs="宋体"/>
          <w:sz w:val="24"/>
          <w:szCs w:val="24"/>
        </w:rPr>
        <w:t>专项工作由专人负责，包括公共区域，如楼梯、通道、走廊、天花板、电梯、外围的卫生清洁，制定玻璃、墙面、顶灯等的周/月/季度清洁保养计划并严格执行，以保证相关区域的清洁卫生；硬地面维护、硬地面复原性维护（起蜡、落蜡），硬地面周期性/重点维护。</w:t>
      </w:r>
    </w:p>
    <w:p w14:paraId="0819A998">
      <w:pPr>
        <w:pStyle w:val="4"/>
        <w:pageBreakBefore w:val="0"/>
        <w:numPr>
          <w:ilvl w:val="0"/>
          <w:numId w:val="7"/>
        </w:numPr>
        <w:kinsoku/>
        <w:wordWrap/>
        <w:overflowPunct/>
        <w:topLinePunct w:val="0"/>
        <w:autoSpaceDE/>
        <w:autoSpaceDN/>
        <w:bidi w:val="0"/>
        <w:adjustRightInd/>
        <w:spacing w:line="240" w:lineRule="auto"/>
        <w:ind w:left="0" w:leftChars="0" w:right="-420" w:rightChars="-200" w:firstLine="0" w:firstLineChars="0"/>
        <w:rPr>
          <w:rFonts w:hint="eastAsia" w:ascii="宋体" w:hAnsi="宋体" w:eastAsia="宋体" w:cs="宋体"/>
          <w:sz w:val="24"/>
          <w:szCs w:val="24"/>
        </w:rPr>
      </w:pPr>
      <w:r>
        <w:rPr>
          <w:rFonts w:hint="eastAsia" w:ascii="宋体" w:hAnsi="宋体" w:eastAsia="宋体" w:cs="宋体"/>
          <w:sz w:val="24"/>
          <w:szCs w:val="24"/>
        </w:rPr>
        <w:t>环境保洁具体工作要求</w:t>
      </w:r>
    </w:p>
    <w:p w14:paraId="4814BD3A">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城北</w:t>
      </w:r>
      <w:r>
        <w:rPr>
          <w:rFonts w:hint="eastAsia" w:ascii="宋体" w:hAnsi="宋体" w:eastAsia="宋体" w:cs="宋体"/>
          <w:b/>
          <w:bCs/>
          <w:sz w:val="24"/>
          <w:szCs w:val="24"/>
        </w:rPr>
        <w:t>院区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160人</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22710907">
      <w:pPr>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ascii="宋体" w:hAnsi="宋体" w:eastAsia="宋体" w:cs="宋体"/>
          <w:b/>
          <w:bCs/>
          <w:sz w:val="24"/>
          <w:szCs w:val="24"/>
          <w:lang w:eastAsia="zh-CN"/>
        </w:rPr>
      </w:pPr>
    </w:p>
    <w:p w14:paraId="6DB120EB">
      <w:pPr>
        <w:pStyle w:val="7"/>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916"/>
        <w:gridCol w:w="2393"/>
        <w:gridCol w:w="1218"/>
        <w:gridCol w:w="595"/>
        <w:gridCol w:w="514"/>
        <w:gridCol w:w="595"/>
        <w:gridCol w:w="1059"/>
        <w:gridCol w:w="782"/>
      </w:tblGrid>
      <w:tr w14:paraId="0EDC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9"/>
            <w:tcBorders>
              <w:top w:val="single" w:color="auto" w:sz="4" w:space="0"/>
              <w:left w:val="single" w:color="auto" w:sz="4" w:space="0"/>
              <w:bottom w:val="single" w:color="000000" w:sz="4" w:space="0"/>
              <w:right w:val="single" w:color="auto" w:sz="4" w:space="0"/>
            </w:tcBorders>
            <w:shd w:val="clear" w:color="auto" w:fill="auto"/>
            <w:noWrap/>
            <w:vAlign w:val="center"/>
          </w:tcPr>
          <w:p w14:paraId="272EF9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上饶市人民医院（城北院区）保洁服务岗位</w:t>
            </w:r>
          </w:p>
        </w:tc>
      </w:tr>
      <w:tr w14:paraId="7A08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tcBorders>
              <w:top w:val="nil"/>
              <w:left w:val="single" w:color="auto" w:sz="4" w:space="0"/>
              <w:bottom w:val="single" w:color="000000" w:sz="4" w:space="0"/>
              <w:right w:val="single" w:color="000000" w:sz="4" w:space="0"/>
            </w:tcBorders>
            <w:shd w:val="clear" w:color="auto" w:fill="auto"/>
            <w:vAlign w:val="center"/>
          </w:tcPr>
          <w:p w14:paraId="259C82F1">
            <w:pPr>
              <w:keepNext w:val="0"/>
              <w:keepLines w:val="0"/>
              <w:widowControl/>
              <w:suppressLineNumbers w:val="0"/>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楼宇</w:t>
            </w:r>
          </w:p>
        </w:tc>
        <w:tc>
          <w:tcPr>
            <w:tcW w:w="515" w:type="pct"/>
            <w:tcBorders>
              <w:top w:val="nil"/>
              <w:left w:val="single" w:color="000000" w:sz="4" w:space="0"/>
              <w:bottom w:val="single" w:color="000000" w:sz="4" w:space="0"/>
              <w:right w:val="single" w:color="000000" w:sz="4" w:space="0"/>
            </w:tcBorders>
            <w:shd w:val="clear" w:color="auto" w:fill="auto"/>
            <w:vAlign w:val="center"/>
          </w:tcPr>
          <w:p w14:paraId="217BD08A">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楼层</w:t>
            </w:r>
          </w:p>
        </w:tc>
        <w:tc>
          <w:tcPr>
            <w:tcW w:w="1346" w:type="pct"/>
            <w:tcBorders>
              <w:top w:val="nil"/>
              <w:left w:val="single" w:color="000000" w:sz="4" w:space="0"/>
              <w:bottom w:val="single" w:color="000000" w:sz="4" w:space="0"/>
              <w:right w:val="single" w:color="000000" w:sz="4" w:space="0"/>
            </w:tcBorders>
            <w:shd w:val="clear" w:color="auto" w:fill="auto"/>
            <w:vAlign w:val="center"/>
          </w:tcPr>
          <w:p w14:paraId="698B3763">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功能</w:t>
            </w:r>
          </w:p>
        </w:tc>
        <w:tc>
          <w:tcPr>
            <w:tcW w:w="685" w:type="pct"/>
            <w:tcBorders>
              <w:top w:val="nil"/>
              <w:left w:val="single" w:color="000000" w:sz="4" w:space="0"/>
              <w:bottom w:val="single" w:color="000000" w:sz="4" w:space="0"/>
              <w:right w:val="single" w:color="000000" w:sz="4" w:space="0"/>
            </w:tcBorders>
            <w:shd w:val="clear" w:color="auto" w:fill="auto"/>
            <w:vAlign w:val="center"/>
          </w:tcPr>
          <w:p w14:paraId="4B58780F">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工作时间安排</w:t>
            </w:r>
          </w:p>
        </w:tc>
        <w:tc>
          <w:tcPr>
            <w:tcW w:w="335" w:type="pct"/>
            <w:tcBorders>
              <w:top w:val="nil"/>
              <w:left w:val="single" w:color="000000" w:sz="4" w:space="0"/>
              <w:bottom w:val="single" w:color="000000" w:sz="4" w:space="0"/>
              <w:right w:val="single" w:color="000000" w:sz="4" w:space="0"/>
            </w:tcBorders>
            <w:shd w:val="clear" w:color="auto" w:fill="auto"/>
            <w:vAlign w:val="center"/>
          </w:tcPr>
          <w:p w14:paraId="6800DDA4">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小时/天</w:t>
            </w:r>
          </w:p>
        </w:tc>
        <w:tc>
          <w:tcPr>
            <w:tcW w:w="288" w:type="pct"/>
            <w:tcBorders>
              <w:top w:val="nil"/>
              <w:left w:val="single" w:color="000000" w:sz="4" w:space="0"/>
              <w:bottom w:val="single" w:color="000000" w:sz="4" w:space="0"/>
              <w:right w:val="single" w:color="000000" w:sz="4" w:space="0"/>
            </w:tcBorders>
            <w:shd w:val="clear" w:color="auto" w:fill="auto"/>
            <w:vAlign w:val="center"/>
          </w:tcPr>
          <w:p w14:paraId="3A0E42C8">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天/周</w:t>
            </w:r>
          </w:p>
        </w:tc>
        <w:tc>
          <w:tcPr>
            <w:tcW w:w="335" w:type="pct"/>
            <w:tcBorders>
              <w:top w:val="nil"/>
              <w:left w:val="single" w:color="000000" w:sz="4" w:space="0"/>
              <w:bottom w:val="single" w:color="000000" w:sz="4" w:space="0"/>
              <w:right w:val="nil"/>
            </w:tcBorders>
            <w:shd w:val="clear" w:color="auto" w:fill="auto"/>
            <w:vAlign w:val="center"/>
          </w:tcPr>
          <w:p w14:paraId="13F5DE14">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岗位数</w:t>
            </w:r>
          </w:p>
        </w:tc>
        <w:tc>
          <w:tcPr>
            <w:tcW w:w="596" w:type="pct"/>
            <w:tcBorders>
              <w:top w:val="nil"/>
              <w:left w:val="nil"/>
              <w:bottom w:val="nil"/>
              <w:right w:val="nil"/>
            </w:tcBorders>
            <w:shd w:val="clear" w:color="auto" w:fill="auto"/>
            <w:vAlign w:val="center"/>
          </w:tcPr>
          <w:p w14:paraId="525FBADF">
            <w:pPr>
              <w:keepNext w:val="0"/>
              <w:keepLines w:val="0"/>
              <w:widowControl/>
              <w:suppressLineNumbers w:val="0"/>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实际岗位每周标准工时</w:t>
            </w:r>
          </w:p>
        </w:tc>
        <w:tc>
          <w:tcPr>
            <w:tcW w:w="438" w:type="pct"/>
            <w:tcBorders>
              <w:top w:val="nil"/>
              <w:left w:val="nil"/>
              <w:bottom w:val="nil"/>
              <w:right w:val="single" w:color="auto" w:sz="4" w:space="0"/>
            </w:tcBorders>
            <w:shd w:val="clear" w:color="auto" w:fill="auto"/>
            <w:vAlign w:val="center"/>
          </w:tcPr>
          <w:p w14:paraId="70B4139B">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snapToGrid w:val="0"/>
                <w:color w:val="auto"/>
                <w:kern w:val="0"/>
                <w:sz w:val="20"/>
                <w:szCs w:val="20"/>
                <w:u w:val="none"/>
                <w:lang w:val="en-US" w:eastAsia="zh-CN" w:bidi="ar"/>
              </w:rPr>
              <w:t>备注</w:t>
            </w:r>
          </w:p>
        </w:tc>
      </w:tr>
      <w:tr w14:paraId="609B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restart"/>
            <w:tcBorders>
              <w:top w:val="nil"/>
              <w:left w:val="single" w:color="auto" w:sz="4" w:space="0"/>
              <w:bottom w:val="nil"/>
              <w:right w:val="single" w:color="000000" w:sz="4" w:space="0"/>
            </w:tcBorders>
            <w:shd w:val="clear" w:color="auto" w:fill="auto"/>
            <w:vAlign w:val="center"/>
          </w:tcPr>
          <w:p w14:paraId="46F800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门急诊楼</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3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9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挂号收费/发药/一站式服务中心/自助服务区</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0A6F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25A4E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F52B904">
            <w:pPr>
              <w:rPr>
                <w:rFonts w:hint="eastAsia" w:ascii="宋体" w:hAnsi="宋体" w:eastAsia="宋体" w:cs="宋体"/>
                <w:i w:val="0"/>
                <w:iCs w:val="0"/>
                <w:color w:val="000000"/>
                <w:sz w:val="20"/>
                <w:szCs w:val="20"/>
                <w:u w:val="none"/>
              </w:rPr>
            </w:pPr>
          </w:p>
        </w:tc>
      </w:tr>
      <w:tr w14:paraId="01C1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4CFFA79D">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09C3">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1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发热/肠道门诊</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315A4">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008D">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5C98">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353B68C4">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37E3E73F">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0624F4">
            <w:pPr>
              <w:rPr>
                <w:rFonts w:hint="eastAsia" w:ascii="宋体" w:hAnsi="宋体" w:eastAsia="宋体" w:cs="宋体"/>
                <w:i w:val="0"/>
                <w:iCs w:val="0"/>
                <w:color w:val="000000"/>
                <w:sz w:val="20"/>
                <w:szCs w:val="20"/>
                <w:u w:val="none"/>
              </w:rPr>
            </w:pPr>
          </w:p>
        </w:tc>
      </w:tr>
      <w:tr w14:paraId="55CA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2D3F4F1F">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C6A3">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F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日间病房</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1A5D">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BF1C">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5423">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4C7D428">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0B80BA3">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6BA7D3">
            <w:pPr>
              <w:rPr>
                <w:rFonts w:hint="eastAsia" w:ascii="宋体" w:hAnsi="宋体" w:eastAsia="宋体" w:cs="宋体"/>
                <w:i w:val="0"/>
                <w:iCs w:val="0"/>
                <w:color w:val="000000"/>
                <w:sz w:val="20"/>
                <w:szCs w:val="20"/>
                <w:u w:val="none"/>
              </w:rPr>
            </w:pPr>
          </w:p>
        </w:tc>
      </w:tr>
      <w:tr w14:paraId="5A34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single" w:color="auto" w:sz="4" w:space="0"/>
              <w:right w:val="single" w:color="000000" w:sz="4" w:space="0"/>
            </w:tcBorders>
            <w:shd w:val="clear" w:color="auto" w:fill="auto"/>
            <w:vAlign w:val="center"/>
          </w:tcPr>
          <w:p w14:paraId="403F0B2C">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27E3DE4">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auto" w:sz="4" w:space="0"/>
              <w:right w:val="single" w:color="000000" w:sz="4" w:space="0"/>
            </w:tcBorders>
            <w:shd w:val="clear" w:color="auto" w:fill="auto"/>
            <w:vAlign w:val="center"/>
          </w:tcPr>
          <w:p w14:paraId="1444F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急诊/胸痛中心/卒中中心、便民门诊、药房</w:t>
            </w:r>
          </w:p>
        </w:tc>
        <w:tc>
          <w:tcPr>
            <w:tcW w:w="685" w:type="pct"/>
            <w:tcBorders>
              <w:top w:val="single" w:color="000000" w:sz="4" w:space="0"/>
              <w:left w:val="single" w:color="000000" w:sz="4" w:space="0"/>
              <w:bottom w:val="single" w:color="auto" w:sz="4" w:space="0"/>
              <w:right w:val="single" w:color="000000" w:sz="4" w:space="0"/>
            </w:tcBorders>
            <w:shd w:val="clear" w:color="auto" w:fill="auto"/>
            <w:vAlign w:val="center"/>
          </w:tcPr>
          <w:p w14:paraId="17BAE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24小时</w:t>
            </w:r>
          </w:p>
        </w:tc>
        <w:tc>
          <w:tcPr>
            <w:tcW w:w="335"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3063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auto" w:sz="4" w:space="0"/>
              <w:right w:val="single" w:color="000000" w:sz="4" w:space="0"/>
            </w:tcBorders>
            <w:shd w:val="clear" w:color="auto" w:fill="auto"/>
            <w:vAlign w:val="center"/>
          </w:tcPr>
          <w:p w14:paraId="702C9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auto" w:sz="4" w:space="0"/>
              <w:right w:val="nil"/>
            </w:tcBorders>
            <w:shd w:val="clear" w:color="auto" w:fill="auto"/>
            <w:noWrap/>
            <w:vAlign w:val="center"/>
          </w:tcPr>
          <w:p w14:paraId="21305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auto" w:sz="4" w:space="0"/>
              <w:right w:val="nil"/>
            </w:tcBorders>
            <w:shd w:val="clear" w:color="auto" w:fill="auto"/>
            <w:noWrap/>
            <w:vAlign w:val="center"/>
          </w:tcPr>
          <w:p w14:paraId="08C6D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02470949">
            <w:pPr>
              <w:rPr>
                <w:rFonts w:hint="eastAsia" w:ascii="宋体" w:hAnsi="宋体" w:eastAsia="宋体" w:cs="宋体"/>
                <w:i w:val="0"/>
                <w:iCs w:val="0"/>
                <w:color w:val="000000"/>
                <w:sz w:val="20"/>
                <w:szCs w:val="20"/>
                <w:u w:val="none"/>
              </w:rPr>
            </w:pPr>
          </w:p>
        </w:tc>
      </w:tr>
      <w:tr w14:paraId="4164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single" w:color="auto" w:sz="4" w:space="0"/>
              <w:left w:val="single" w:color="auto" w:sz="4" w:space="0"/>
              <w:bottom w:val="nil"/>
              <w:right w:val="single" w:color="000000" w:sz="4" w:space="0"/>
            </w:tcBorders>
            <w:shd w:val="clear" w:color="auto" w:fill="auto"/>
            <w:vAlign w:val="center"/>
          </w:tcPr>
          <w:p w14:paraId="274BACB8">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B0B8CCF">
            <w:pPr>
              <w:jc w:val="center"/>
              <w:rPr>
                <w:rFonts w:hint="eastAsia" w:ascii="宋体" w:hAnsi="宋体" w:eastAsia="宋体" w:cs="宋体"/>
                <w:i w:val="0"/>
                <w:iCs w:val="0"/>
                <w:color w:val="000000"/>
                <w:sz w:val="20"/>
                <w:szCs w:val="20"/>
                <w:u w:val="none"/>
              </w:rPr>
            </w:pPr>
          </w:p>
        </w:tc>
        <w:tc>
          <w:tcPr>
            <w:tcW w:w="1346" w:type="pct"/>
            <w:tcBorders>
              <w:top w:val="single" w:color="auto" w:sz="4" w:space="0"/>
              <w:left w:val="single" w:color="000000" w:sz="4" w:space="0"/>
              <w:bottom w:val="single" w:color="000000" w:sz="4" w:space="0"/>
              <w:right w:val="single" w:color="000000" w:sz="4" w:space="0"/>
            </w:tcBorders>
            <w:shd w:val="clear" w:color="auto" w:fill="auto"/>
            <w:vAlign w:val="center"/>
          </w:tcPr>
          <w:p w14:paraId="6AA0C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院前急救科</w:t>
            </w:r>
          </w:p>
        </w:tc>
        <w:tc>
          <w:tcPr>
            <w:tcW w:w="685"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5157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547F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4C114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auto" w:sz="4" w:space="0"/>
              <w:left w:val="single" w:color="000000" w:sz="4" w:space="0"/>
              <w:bottom w:val="single" w:color="000000" w:sz="4" w:space="0"/>
              <w:right w:val="nil"/>
            </w:tcBorders>
            <w:shd w:val="clear" w:color="auto" w:fill="auto"/>
            <w:noWrap/>
            <w:vAlign w:val="center"/>
          </w:tcPr>
          <w:p w14:paraId="2E26A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vMerge w:val="restart"/>
            <w:tcBorders>
              <w:top w:val="single" w:color="auto" w:sz="4" w:space="0"/>
              <w:left w:val="single" w:color="000000" w:sz="4" w:space="0"/>
              <w:bottom w:val="single" w:color="000000" w:sz="4" w:space="0"/>
              <w:right w:val="nil"/>
            </w:tcBorders>
            <w:shd w:val="clear" w:color="auto" w:fill="auto"/>
            <w:noWrap/>
            <w:vAlign w:val="center"/>
          </w:tcPr>
          <w:p w14:paraId="5A8A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5AF4065">
            <w:pPr>
              <w:rPr>
                <w:rFonts w:hint="eastAsia" w:ascii="宋体" w:hAnsi="宋体" w:eastAsia="宋体" w:cs="宋体"/>
                <w:i w:val="0"/>
                <w:iCs w:val="0"/>
                <w:color w:val="000000"/>
                <w:sz w:val="20"/>
                <w:szCs w:val="20"/>
                <w:u w:val="none"/>
              </w:rPr>
            </w:pPr>
          </w:p>
        </w:tc>
      </w:tr>
      <w:tr w14:paraId="6D3F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4063827A">
            <w:pPr>
              <w:jc w:val="center"/>
              <w:rPr>
                <w:rFonts w:hint="eastAsia" w:ascii="微软雅黑" w:hAnsi="微软雅黑" w:eastAsia="微软雅黑" w:cs="微软雅黑"/>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3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F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血液/内分泌/肿瘤/全科诊区/伤口改造/糖尿病专科门诊</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17EB">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7AEC">
            <w:pPr>
              <w:jc w:val="center"/>
              <w:rPr>
                <w:rFonts w:hint="eastAsia" w:ascii="宋体" w:hAnsi="宋体" w:eastAsia="宋体" w:cs="宋体"/>
                <w:i w:val="0"/>
                <w:iCs w:val="0"/>
                <w:color w:val="000000"/>
                <w:sz w:val="20"/>
                <w:szCs w:val="20"/>
                <w:u w:val="none"/>
              </w:rPr>
            </w:pPr>
          </w:p>
        </w:tc>
        <w:tc>
          <w:tcPr>
            <w:tcW w:w="28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75F92F7">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ECD549B">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EE3E146">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5D25">
            <w:pPr>
              <w:rPr>
                <w:rFonts w:hint="eastAsia" w:ascii="宋体" w:hAnsi="宋体" w:eastAsia="宋体" w:cs="宋体"/>
                <w:i w:val="0"/>
                <w:iCs w:val="0"/>
                <w:color w:val="000000"/>
                <w:sz w:val="20"/>
                <w:szCs w:val="20"/>
                <w:u w:val="none"/>
              </w:rPr>
            </w:pPr>
          </w:p>
        </w:tc>
      </w:tr>
      <w:tr w14:paraId="4AD4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0BB7FB8E">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416A">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胸部疾病诊区（呼吸/心内/胸外/介入戒烟）/输血门诊</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94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0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0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975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58B46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B278">
            <w:pPr>
              <w:rPr>
                <w:rFonts w:hint="eastAsia" w:ascii="宋体" w:hAnsi="宋体" w:eastAsia="宋体" w:cs="宋体"/>
                <w:i w:val="0"/>
                <w:iCs w:val="0"/>
                <w:color w:val="000000"/>
                <w:sz w:val="20"/>
                <w:szCs w:val="20"/>
                <w:u w:val="none"/>
              </w:rPr>
            </w:pPr>
          </w:p>
        </w:tc>
      </w:tr>
      <w:tr w14:paraId="01BCB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0C7B287D">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161D">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0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老年医学/普外/健康管理诊区/消化/肝病门诊/临床营养/血管通路</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7AB63">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ACFF">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859B">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8477F54">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AA2C883">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15E5">
            <w:pPr>
              <w:rPr>
                <w:rFonts w:hint="eastAsia" w:ascii="宋体" w:hAnsi="宋体" w:eastAsia="宋体" w:cs="宋体"/>
                <w:i w:val="0"/>
                <w:iCs w:val="0"/>
                <w:color w:val="000000"/>
                <w:sz w:val="20"/>
                <w:szCs w:val="20"/>
                <w:u w:val="none"/>
              </w:rPr>
            </w:pPr>
          </w:p>
        </w:tc>
      </w:tr>
      <w:tr w14:paraId="58B9F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2C2283F4">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34D7">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3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心理疾病诊区</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8FDFD">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2841">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8274">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503F5EC">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DCB715B">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DB38">
            <w:pPr>
              <w:rPr>
                <w:rFonts w:hint="eastAsia" w:ascii="宋体" w:hAnsi="宋体" w:eastAsia="宋体" w:cs="宋体"/>
                <w:i w:val="0"/>
                <w:iCs w:val="0"/>
                <w:color w:val="000000"/>
                <w:sz w:val="20"/>
                <w:szCs w:val="20"/>
                <w:u w:val="none"/>
              </w:rPr>
            </w:pPr>
          </w:p>
        </w:tc>
      </w:tr>
      <w:tr w14:paraId="299D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BE37545">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9489">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9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急诊病放房区/急诊留观区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2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24小时</w:t>
            </w:r>
          </w:p>
        </w:tc>
        <w:tc>
          <w:tcPr>
            <w:tcW w:w="335" w:type="pct"/>
            <w:tcBorders>
              <w:top w:val="nil"/>
              <w:left w:val="single" w:color="000000" w:sz="4" w:space="0"/>
              <w:bottom w:val="single" w:color="000000" w:sz="4" w:space="0"/>
              <w:right w:val="single" w:color="000000" w:sz="4" w:space="0"/>
            </w:tcBorders>
            <w:shd w:val="clear" w:color="auto" w:fill="auto"/>
            <w:noWrap/>
            <w:vAlign w:val="center"/>
          </w:tcPr>
          <w:p w14:paraId="12C55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nil"/>
              <w:left w:val="single" w:color="000000" w:sz="4" w:space="0"/>
              <w:bottom w:val="single" w:color="000000" w:sz="4" w:space="0"/>
              <w:right w:val="single" w:color="000000" w:sz="4" w:space="0"/>
            </w:tcBorders>
            <w:shd w:val="clear" w:color="auto" w:fill="auto"/>
            <w:noWrap/>
            <w:vAlign w:val="center"/>
          </w:tcPr>
          <w:p w14:paraId="208AB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nil"/>
              <w:left w:val="single" w:color="000000" w:sz="4" w:space="0"/>
              <w:bottom w:val="single" w:color="000000" w:sz="4" w:space="0"/>
              <w:right w:val="nil"/>
            </w:tcBorders>
            <w:shd w:val="clear" w:color="auto" w:fill="auto"/>
            <w:noWrap/>
            <w:vAlign w:val="center"/>
          </w:tcPr>
          <w:p w14:paraId="5EED7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AA6D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779A">
            <w:pPr>
              <w:rPr>
                <w:rFonts w:hint="eastAsia" w:ascii="宋体" w:hAnsi="宋体" w:eastAsia="宋体" w:cs="宋体"/>
                <w:i w:val="0"/>
                <w:iCs w:val="0"/>
                <w:color w:val="000000"/>
                <w:sz w:val="20"/>
                <w:szCs w:val="20"/>
                <w:u w:val="none"/>
              </w:rPr>
            </w:pPr>
          </w:p>
        </w:tc>
      </w:tr>
      <w:tr w14:paraId="191F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39D9C9E">
            <w:pPr>
              <w:jc w:val="center"/>
              <w:rPr>
                <w:rFonts w:hint="eastAsia" w:ascii="微软雅黑" w:hAnsi="微软雅黑" w:eastAsia="微软雅黑" w:cs="微软雅黑"/>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5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5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脑科疾病（神外/神内）/康复诊区/军人门诊/特需门诊</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62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A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C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9EEE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3913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83D3">
            <w:pPr>
              <w:rPr>
                <w:rFonts w:hint="eastAsia" w:ascii="宋体" w:hAnsi="宋体" w:eastAsia="宋体" w:cs="宋体"/>
                <w:i w:val="0"/>
                <w:iCs w:val="0"/>
                <w:color w:val="000000"/>
                <w:sz w:val="20"/>
                <w:szCs w:val="20"/>
                <w:u w:val="none"/>
              </w:rPr>
            </w:pPr>
          </w:p>
        </w:tc>
      </w:tr>
      <w:tr w14:paraId="49FE8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5E049B41">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30E47">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E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普通外科（肝/胆/胰/疝/血管外科）诊区</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F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2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6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3A32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0C4DF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D5F1">
            <w:pPr>
              <w:rPr>
                <w:rFonts w:hint="eastAsia" w:ascii="宋体" w:hAnsi="宋体" w:eastAsia="宋体" w:cs="宋体"/>
                <w:i w:val="0"/>
                <w:iCs w:val="0"/>
                <w:color w:val="000000"/>
                <w:sz w:val="20"/>
                <w:szCs w:val="20"/>
                <w:u w:val="none"/>
              </w:rPr>
            </w:pPr>
          </w:p>
        </w:tc>
      </w:tr>
      <w:tr w14:paraId="64FD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5F35FE07">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F5ED">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3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普外（肛肠/盆底治疗）诊区</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9901">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4A0D">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B38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DD03255">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7935A24">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9BCDC">
            <w:pPr>
              <w:rPr>
                <w:rFonts w:hint="eastAsia" w:ascii="宋体" w:hAnsi="宋体" w:eastAsia="宋体" w:cs="宋体"/>
                <w:i w:val="0"/>
                <w:iCs w:val="0"/>
                <w:color w:val="000000"/>
                <w:sz w:val="20"/>
                <w:szCs w:val="20"/>
                <w:u w:val="none"/>
              </w:rPr>
            </w:pPr>
          </w:p>
        </w:tc>
      </w:tr>
      <w:tr w14:paraId="66B6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2542C28D">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3BB1">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2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骨科/疼通/鉴定诊区</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138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D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404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64328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40C7">
            <w:pPr>
              <w:rPr>
                <w:rFonts w:hint="eastAsia" w:ascii="宋体" w:hAnsi="宋体" w:eastAsia="宋体" w:cs="宋体"/>
                <w:i w:val="0"/>
                <w:iCs w:val="0"/>
                <w:color w:val="000000"/>
                <w:sz w:val="20"/>
                <w:szCs w:val="20"/>
                <w:u w:val="none"/>
              </w:rPr>
            </w:pPr>
          </w:p>
        </w:tc>
      </w:tr>
      <w:tr w14:paraId="7B7E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348AAEE6">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F9B5">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6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眼科诊区</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7A7F">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305F">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B0E9">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9CE4A1D">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53034DB">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03A3">
            <w:pPr>
              <w:rPr>
                <w:rFonts w:hint="eastAsia" w:ascii="宋体" w:hAnsi="宋体" w:eastAsia="宋体" w:cs="宋体"/>
                <w:i w:val="0"/>
                <w:iCs w:val="0"/>
                <w:color w:val="000000"/>
                <w:sz w:val="20"/>
                <w:szCs w:val="20"/>
                <w:u w:val="none"/>
              </w:rPr>
            </w:pPr>
          </w:p>
        </w:tc>
      </w:tr>
      <w:tr w14:paraId="07F70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3B5E65B6">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2A3D">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C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中医/风湿免疫诊区</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66D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0D7A">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F5DF">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5462706">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529DB5B6">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39F4">
            <w:pPr>
              <w:rPr>
                <w:rFonts w:hint="eastAsia" w:ascii="宋体" w:hAnsi="宋体" w:eastAsia="宋体" w:cs="宋体"/>
                <w:i w:val="0"/>
                <w:iCs w:val="0"/>
                <w:color w:val="000000"/>
                <w:sz w:val="20"/>
                <w:szCs w:val="20"/>
                <w:u w:val="none"/>
              </w:rPr>
            </w:pPr>
          </w:p>
        </w:tc>
      </w:tr>
      <w:tr w14:paraId="77DA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0407E1D8">
            <w:pPr>
              <w:jc w:val="center"/>
              <w:rPr>
                <w:rFonts w:hint="eastAsia" w:ascii="微软雅黑" w:hAnsi="微软雅黑" w:eastAsia="微软雅黑" w:cs="微软雅黑"/>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E0F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A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妇科诊区</w:t>
            </w:r>
          </w:p>
        </w:tc>
        <w:tc>
          <w:tcPr>
            <w:tcW w:w="685" w:type="pct"/>
            <w:vMerge w:val="restart"/>
            <w:tcBorders>
              <w:top w:val="nil"/>
              <w:left w:val="single" w:color="000000" w:sz="4" w:space="0"/>
              <w:bottom w:val="single" w:color="000000" w:sz="4" w:space="0"/>
              <w:right w:val="single" w:color="000000" w:sz="4" w:space="0"/>
            </w:tcBorders>
            <w:shd w:val="clear" w:color="auto" w:fill="auto"/>
            <w:vAlign w:val="center"/>
          </w:tcPr>
          <w:p w14:paraId="6A8BA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nil"/>
              <w:left w:val="single" w:color="000000" w:sz="4" w:space="0"/>
              <w:bottom w:val="single" w:color="000000" w:sz="4" w:space="0"/>
              <w:right w:val="single" w:color="000000" w:sz="4" w:space="0"/>
            </w:tcBorders>
            <w:shd w:val="clear" w:color="auto" w:fill="auto"/>
            <w:noWrap/>
            <w:vAlign w:val="center"/>
          </w:tcPr>
          <w:p w14:paraId="76003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nil"/>
              <w:left w:val="single" w:color="000000" w:sz="4" w:space="0"/>
              <w:bottom w:val="single" w:color="000000" w:sz="4" w:space="0"/>
              <w:right w:val="single" w:color="000000" w:sz="4" w:space="0"/>
            </w:tcBorders>
            <w:shd w:val="clear" w:color="auto" w:fill="auto"/>
            <w:noWrap/>
            <w:vAlign w:val="center"/>
          </w:tcPr>
          <w:p w14:paraId="6CCE0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nil"/>
              <w:left w:val="single" w:color="000000" w:sz="4" w:space="0"/>
              <w:bottom w:val="single" w:color="000000" w:sz="4" w:space="0"/>
              <w:right w:val="nil"/>
            </w:tcBorders>
            <w:shd w:val="clear" w:color="auto" w:fill="auto"/>
            <w:noWrap/>
            <w:vAlign w:val="center"/>
          </w:tcPr>
          <w:p w14:paraId="74BBB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172EB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DEFF">
            <w:pPr>
              <w:rPr>
                <w:rFonts w:hint="eastAsia" w:ascii="宋体" w:hAnsi="宋体" w:eastAsia="宋体" w:cs="宋体"/>
                <w:i w:val="0"/>
                <w:iCs w:val="0"/>
                <w:color w:val="000000"/>
                <w:sz w:val="20"/>
                <w:szCs w:val="20"/>
                <w:u w:val="none"/>
              </w:rPr>
            </w:pPr>
          </w:p>
        </w:tc>
      </w:tr>
      <w:tr w14:paraId="3C56A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8444D8A">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1681F">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4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产科门诊/生殖医学不孕不育、四维彩超诊区</w:t>
            </w:r>
          </w:p>
        </w:tc>
        <w:tc>
          <w:tcPr>
            <w:tcW w:w="685" w:type="pct"/>
            <w:vMerge w:val="continue"/>
            <w:tcBorders>
              <w:top w:val="nil"/>
              <w:left w:val="single" w:color="000000" w:sz="4" w:space="0"/>
              <w:bottom w:val="single" w:color="000000" w:sz="4" w:space="0"/>
              <w:right w:val="single" w:color="000000" w:sz="4" w:space="0"/>
            </w:tcBorders>
            <w:shd w:val="clear" w:color="auto" w:fill="auto"/>
            <w:vAlign w:val="center"/>
          </w:tcPr>
          <w:p w14:paraId="1FB96C15">
            <w:pPr>
              <w:jc w:val="center"/>
              <w:rPr>
                <w:rFonts w:hint="eastAsia" w:ascii="宋体" w:hAnsi="宋体" w:eastAsia="宋体" w:cs="宋体"/>
                <w:i w:val="0"/>
                <w:iCs w:val="0"/>
                <w:color w:val="000000"/>
                <w:sz w:val="20"/>
                <w:szCs w:val="20"/>
                <w:u w:val="none"/>
              </w:rPr>
            </w:pPr>
          </w:p>
        </w:tc>
        <w:tc>
          <w:tcPr>
            <w:tcW w:w="33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0D0105E">
            <w:pPr>
              <w:jc w:val="center"/>
              <w:rPr>
                <w:rFonts w:hint="eastAsia" w:ascii="宋体" w:hAnsi="宋体" w:eastAsia="宋体" w:cs="宋体"/>
                <w:i w:val="0"/>
                <w:iCs w:val="0"/>
                <w:color w:val="000000"/>
                <w:sz w:val="20"/>
                <w:szCs w:val="20"/>
                <w:u w:val="none"/>
              </w:rPr>
            </w:pPr>
          </w:p>
        </w:tc>
        <w:tc>
          <w:tcPr>
            <w:tcW w:w="28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CA76A21">
            <w:pPr>
              <w:jc w:val="center"/>
              <w:rPr>
                <w:rFonts w:hint="eastAsia" w:ascii="宋体" w:hAnsi="宋体" w:eastAsia="宋体" w:cs="宋体"/>
                <w:i w:val="0"/>
                <w:iCs w:val="0"/>
                <w:color w:val="000000"/>
                <w:sz w:val="20"/>
                <w:szCs w:val="20"/>
                <w:u w:val="none"/>
              </w:rPr>
            </w:pPr>
          </w:p>
        </w:tc>
        <w:tc>
          <w:tcPr>
            <w:tcW w:w="335" w:type="pct"/>
            <w:vMerge w:val="continue"/>
            <w:tcBorders>
              <w:top w:val="nil"/>
              <w:left w:val="single" w:color="000000" w:sz="4" w:space="0"/>
              <w:bottom w:val="single" w:color="000000" w:sz="4" w:space="0"/>
              <w:right w:val="nil"/>
            </w:tcBorders>
            <w:shd w:val="clear" w:color="auto" w:fill="auto"/>
            <w:noWrap/>
            <w:vAlign w:val="center"/>
          </w:tcPr>
          <w:p w14:paraId="28A67091">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613EC17">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13E3">
            <w:pPr>
              <w:rPr>
                <w:rFonts w:hint="eastAsia" w:ascii="宋体" w:hAnsi="宋体" w:eastAsia="宋体" w:cs="宋体"/>
                <w:i w:val="0"/>
                <w:iCs w:val="0"/>
                <w:color w:val="000000"/>
                <w:sz w:val="20"/>
                <w:szCs w:val="20"/>
                <w:u w:val="none"/>
              </w:rPr>
            </w:pPr>
          </w:p>
        </w:tc>
      </w:tr>
      <w:tr w14:paraId="7885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24E5A5AA">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69CD9">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8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头颈乳腺/肾脏内科诊区/泌尿外科/男科门诊</w:t>
            </w:r>
          </w:p>
        </w:tc>
        <w:tc>
          <w:tcPr>
            <w:tcW w:w="685" w:type="pct"/>
            <w:vMerge w:val="continue"/>
            <w:tcBorders>
              <w:top w:val="nil"/>
              <w:left w:val="single" w:color="000000" w:sz="4" w:space="0"/>
              <w:bottom w:val="single" w:color="000000" w:sz="4" w:space="0"/>
              <w:right w:val="single" w:color="000000" w:sz="4" w:space="0"/>
            </w:tcBorders>
            <w:shd w:val="clear" w:color="auto" w:fill="auto"/>
            <w:vAlign w:val="center"/>
          </w:tcPr>
          <w:p w14:paraId="517C4420">
            <w:pPr>
              <w:jc w:val="center"/>
              <w:rPr>
                <w:rFonts w:hint="eastAsia" w:ascii="宋体" w:hAnsi="宋体" w:eastAsia="宋体" w:cs="宋体"/>
                <w:i w:val="0"/>
                <w:iCs w:val="0"/>
                <w:color w:val="000000"/>
                <w:sz w:val="20"/>
                <w:szCs w:val="20"/>
                <w:u w:val="none"/>
              </w:rPr>
            </w:pPr>
          </w:p>
        </w:tc>
        <w:tc>
          <w:tcPr>
            <w:tcW w:w="33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ED27A7F">
            <w:pPr>
              <w:jc w:val="center"/>
              <w:rPr>
                <w:rFonts w:hint="eastAsia" w:ascii="宋体" w:hAnsi="宋体" w:eastAsia="宋体" w:cs="宋体"/>
                <w:i w:val="0"/>
                <w:iCs w:val="0"/>
                <w:color w:val="000000"/>
                <w:sz w:val="20"/>
                <w:szCs w:val="20"/>
                <w:u w:val="none"/>
              </w:rPr>
            </w:pPr>
          </w:p>
        </w:tc>
        <w:tc>
          <w:tcPr>
            <w:tcW w:w="28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55A4F24">
            <w:pPr>
              <w:jc w:val="center"/>
              <w:rPr>
                <w:rFonts w:hint="eastAsia" w:ascii="宋体" w:hAnsi="宋体" w:eastAsia="宋体" w:cs="宋体"/>
                <w:i w:val="0"/>
                <w:iCs w:val="0"/>
                <w:color w:val="000000"/>
                <w:sz w:val="20"/>
                <w:szCs w:val="20"/>
                <w:u w:val="none"/>
              </w:rPr>
            </w:pPr>
          </w:p>
        </w:tc>
        <w:tc>
          <w:tcPr>
            <w:tcW w:w="335" w:type="pct"/>
            <w:vMerge w:val="continue"/>
            <w:tcBorders>
              <w:top w:val="nil"/>
              <w:left w:val="single" w:color="000000" w:sz="4" w:space="0"/>
              <w:bottom w:val="single" w:color="000000" w:sz="4" w:space="0"/>
              <w:right w:val="nil"/>
            </w:tcBorders>
            <w:shd w:val="clear" w:color="auto" w:fill="auto"/>
            <w:noWrap/>
            <w:vAlign w:val="center"/>
          </w:tcPr>
          <w:p w14:paraId="6F63DD03">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BCB1380">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F4E6">
            <w:pPr>
              <w:rPr>
                <w:rFonts w:hint="eastAsia" w:ascii="宋体" w:hAnsi="宋体" w:eastAsia="宋体" w:cs="宋体"/>
                <w:i w:val="0"/>
                <w:iCs w:val="0"/>
                <w:color w:val="000000"/>
                <w:sz w:val="20"/>
                <w:szCs w:val="20"/>
                <w:u w:val="none"/>
              </w:rPr>
            </w:pPr>
          </w:p>
        </w:tc>
      </w:tr>
      <w:tr w14:paraId="15A7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084412E">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7E7A">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6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皮肤/医学美容/手足外科/麻醉诊区</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3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0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29E7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4FE61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11BF">
            <w:pPr>
              <w:rPr>
                <w:rFonts w:hint="eastAsia" w:ascii="宋体" w:hAnsi="宋体" w:eastAsia="宋体" w:cs="宋体"/>
                <w:i w:val="0"/>
                <w:iCs w:val="0"/>
                <w:color w:val="000000"/>
                <w:sz w:val="20"/>
                <w:szCs w:val="20"/>
                <w:u w:val="none"/>
              </w:rPr>
            </w:pPr>
          </w:p>
        </w:tc>
      </w:tr>
      <w:tr w14:paraId="15B8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07087B2C">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5DA3">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0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耳鼻咽喉诊区/口腔诊区</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DD5B1">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E91C">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BEAE">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4EDE7A6">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42899E4">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4626">
            <w:pPr>
              <w:rPr>
                <w:rFonts w:hint="eastAsia" w:ascii="宋体" w:hAnsi="宋体" w:eastAsia="宋体" w:cs="宋体"/>
                <w:i w:val="0"/>
                <w:iCs w:val="0"/>
                <w:color w:val="000000"/>
                <w:sz w:val="20"/>
                <w:szCs w:val="20"/>
                <w:u w:val="none"/>
              </w:rPr>
            </w:pPr>
          </w:p>
        </w:tc>
      </w:tr>
      <w:tr w14:paraId="65075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5A11E74">
            <w:pPr>
              <w:jc w:val="center"/>
              <w:rPr>
                <w:rFonts w:hint="eastAsia" w:ascii="微软雅黑" w:hAnsi="微软雅黑" w:eastAsia="微软雅黑" w:cs="微软雅黑"/>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B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病案统计科</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E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D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8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875C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63410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3A6">
            <w:pPr>
              <w:rPr>
                <w:rFonts w:hint="eastAsia" w:ascii="宋体" w:hAnsi="宋体" w:eastAsia="宋体" w:cs="宋体"/>
                <w:i w:val="0"/>
                <w:iCs w:val="0"/>
                <w:color w:val="000000"/>
                <w:sz w:val="20"/>
                <w:szCs w:val="20"/>
                <w:u w:val="none"/>
              </w:rPr>
            </w:pPr>
          </w:p>
        </w:tc>
      </w:tr>
      <w:tr w14:paraId="6B25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54FBA99A">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D478">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2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生殖中心</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D445">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66A0">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8F7B">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45F2BC1">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FD45255">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F18B">
            <w:pPr>
              <w:rPr>
                <w:rFonts w:hint="eastAsia" w:ascii="宋体" w:hAnsi="宋体" w:eastAsia="宋体" w:cs="宋体"/>
                <w:i w:val="0"/>
                <w:iCs w:val="0"/>
                <w:color w:val="000000"/>
                <w:sz w:val="20"/>
                <w:szCs w:val="20"/>
                <w:u w:val="none"/>
              </w:rPr>
            </w:pPr>
          </w:p>
        </w:tc>
      </w:tr>
      <w:tr w14:paraId="13C6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19911320">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58C7">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4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消化科内镜治疗室</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EB0D">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8E18">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74F5">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63E3416">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372C1D30">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F5A6">
            <w:pPr>
              <w:rPr>
                <w:rFonts w:hint="eastAsia" w:ascii="宋体" w:hAnsi="宋体" w:eastAsia="宋体" w:cs="宋体"/>
                <w:i w:val="0"/>
                <w:iCs w:val="0"/>
                <w:color w:val="000000"/>
                <w:sz w:val="20"/>
                <w:szCs w:val="20"/>
                <w:u w:val="none"/>
              </w:rPr>
            </w:pPr>
          </w:p>
        </w:tc>
      </w:tr>
      <w:tr w14:paraId="2719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33295ADD">
            <w:pPr>
              <w:jc w:val="center"/>
              <w:rPr>
                <w:rFonts w:hint="eastAsia" w:ascii="微软雅黑" w:hAnsi="微软雅黑" w:eastAsia="微软雅黑" w:cs="微软雅黑"/>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69D3">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1EFF5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计算机中心</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D40B2">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CA88">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7579">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987C561">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73FAF298">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C082">
            <w:pPr>
              <w:rPr>
                <w:rFonts w:hint="eastAsia" w:ascii="宋体" w:hAnsi="宋体" w:eastAsia="宋体" w:cs="宋体"/>
                <w:i w:val="0"/>
                <w:iCs w:val="0"/>
                <w:color w:val="000000"/>
                <w:sz w:val="20"/>
                <w:szCs w:val="20"/>
                <w:u w:val="none"/>
              </w:rPr>
            </w:pPr>
          </w:p>
        </w:tc>
      </w:tr>
      <w:tr w14:paraId="6E57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auto" w:sz="4" w:space="0"/>
              <w:bottom w:val="nil"/>
              <w:right w:val="single" w:color="000000" w:sz="4" w:space="0"/>
            </w:tcBorders>
            <w:shd w:val="clear" w:color="auto" w:fill="auto"/>
            <w:vAlign w:val="center"/>
          </w:tcPr>
          <w:p w14:paraId="08002EFE">
            <w:pPr>
              <w:jc w:val="center"/>
              <w:rPr>
                <w:rFonts w:hint="eastAsia" w:ascii="微软雅黑" w:hAnsi="微软雅黑" w:eastAsia="微软雅黑" w:cs="微软雅黑"/>
                <w:i w:val="0"/>
                <w:iCs w:val="0"/>
                <w:color w:val="000000"/>
                <w:sz w:val="20"/>
                <w:szCs w:val="20"/>
                <w:u w:val="none"/>
              </w:rPr>
            </w:pPr>
          </w:p>
        </w:tc>
        <w:tc>
          <w:tcPr>
            <w:tcW w:w="515" w:type="pct"/>
            <w:tcBorders>
              <w:top w:val="nil"/>
              <w:left w:val="single" w:color="000000" w:sz="4" w:space="0"/>
              <w:bottom w:val="nil"/>
              <w:right w:val="single" w:color="000000" w:sz="4" w:space="0"/>
            </w:tcBorders>
            <w:shd w:val="clear" w:color="auto" w:fill="auto"/>
            <w:noWrap/>
            <w:vAlign w:val="center"/>
          </w:tcPr>
          <w:p w14:paraId="5D79B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1-5F</w:t>
            </w: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47948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公共区域</w:t>
            </w:r>
          </w:p>
        </w:tc>
        <w:tc>
          <w:tcPr>
            <w:tcW w:w="685" w:type="pct"/>
            <w:tcBorders>
              <w:top w:val="nil"/>
              <w:left w:val="single" w:color="000000" w:sz="4" w:space="0"/>
              <w:bottom w:val="single" w:color="000000" w:sz="4" w:space="0"/>
              <w:right w:val="single" w:color="000000" w:sz="4" w:space="0"/>
            </w:tcBorders>
            <w:shd w:val="clear" w:color="auto" w:fill="auto"/>
            <w:vAlign w:val="center"/>
          </w:tcPr>
          <w:p w14:paraId="6E955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8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nil"/>
              <w:left w:val="single" w:color="000000" w:sz="4" w:space="0"/>
              <w:bottom w:val="single" w:color="000000" w:sz="4" w:space="0"/>
              <w:right w:val="single" w:color="000000" w:sz="4" w:space="0"/>
            </w:tcBorders>
            <w:shd w:val="clear" w:color="auto" w:fill="auto"/>
            <w:noWrap/>
            <w:vAlign w:val="center"/>
          </w:tcPr>
          <w:p w14:paraId="65652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nil"/>
              <w:left w:val="single" w:color="000000" w:sz="4" w:space="0"/>
              <w:bottom w:val="single" w:color="000000" w:sz="4" w:space="0"/>
              <w:right w:val="nil"/>
            </w:tcBorders>
            <w:shd w:val="clear" w:color="auto" w:fill="auto"/>
            <w:noWrap/>
            <w:vAlign w:val="center"/>
          </w:tcPr>
          <w:p w14:paraId="5B450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007E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9311">
            <w:pPr>
              <w:rPr>
                <w:rFonts w:hint="eastAsia" w:ascii="宋体" w:hAnsi="宋体" w:eastAsia="宋体" w:cs="宋体"/>
                <w:i w:val="0"/>
                <w:iCs w:val="0"/>
                <w:color w:val="000000"/>
                <w:sz w:val="20"/>
                <w:szCs w:val="20"/>
                <w:u w:val="none"/>
              </w:rPr>
            </w:pPr>
          </w:p>
        </w:tc>
      </w:tr>
      <w:tr w14:paraId="08C6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F5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门诊楼合计</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E8264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9B132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1288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00E0">
            <w:pPr>
              <w:rPr>
                <w:rFonts w:hint="eastAsia" w:ascii="宋体" w:hAnsi="宋体" w:eastAsia="宋体" w:cs="宋体"/>
                <w:i w:val="0"/>
                <w:iCs w:val="0"/>
                <w:color w:val="000000"/>
                <w:sz w:val="20"/>
                <w:szCs w:val="20"/>
                <w:u w:val="none"/>
              </w:rPr>
            </w:pPr>
          </w:p>
        </w:tc>
      </w:tr>
      <w:tr w14:paraId="1749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F259">
            <w:pPr>
              <w:jc w:val="center"/>
              <w:rPr>
                <w:rFonts w:hint="eastAsia" w:ascii="宋体" w:hAnsi="宋体" w:eastAsia="宋体" w:cs="宋体"/>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2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A5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介入手术室</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3E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6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0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5681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4254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042C">
            <w:pPr>
              <w:rPr>
                <w:rFonts w:hint="eastAsia" w:ascii="宋体" w:hAnsi="宋体" w:eastAsia="宋体" w:cs="宋体"/>
                <w:i w:val="0"/>
                <w:iCs w:val="0"/>
                <w:color w:val="000000"/>
                <w:sz w:val="20"/>
                <w:szCs w:val="20"/>
                <w:u w:val="none"/>
              </w:rPr>
            </w:pPr>
          </w:p>
        </w:tc>
      </w:tr>
      <w:tr w14:paraId="6FD2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48FC">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17EB">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8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影像科（CT/磁共振/普放）</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88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5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3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E6DE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BC2D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5C16">
            <w:pPr>
              <w:rPr>
                <w:rFonts w:hint="eastAsia" w:ascii="宋体" w:hAnsi="宋体" w:eastAsia="宋体" w:cs="宋体"/>
                <w:i w:val="0"/>
                <w:iCs w:val="0"/>
                <w:color w:val="000000"/>
                <w:sz w:val="20"/>
                <w:szCs w:val="20"/>
                <w:u w:val="none"/>
              </w:rPr>
            </w:pPr>
          </w:p>
        </w:tc>
      </w:tr>
      <w:tr w14:paraId="15AE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92E4">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3FAC">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6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消化内镜中心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0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4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0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4BD6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75B6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4B77">
            <w:pPr>
              <w:rPr>
                <w:rFonts w:hint="eastAsia" w:ascii="宋体" w:hAnsi="宋体" w:eastAsia="宋体" w:cs="宋体"/>
                <w:i w:val="0"/>
                <w:iCs w:val="0"/>
                <w:color w:val="000000"/>
                <w:sz w:val="20"/>
                <w:szCs w:val="20"/>
                <w:u w:val="none"/>
              </w:rPr>
            </w:pPr>
          </w:p>
        </w:tc>
      </w:tr>
      <w:tr w14:paraId="02D9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4158">
            <w:pPr>
              <w:jc w:val="center"/>
              <w:rPr>
                <w:rFonts w:hint="eastAsia" w:ascii="宋体" w:hAnsi="宋体" w:eastAsia="宋体" w:cs="宋体"/>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A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6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心电图/脑电图/骨密度室</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04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6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0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1330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4D87D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AD12">
            <w:pPr>
              <w:rPr>
                <w:rFonts w:hint="eastAsia" w:ascii="宋体" w:hAnsi="宋体" w:eastAsia="宋体" w:cs="宋体"/>
                <w:i w:val="0"/>
                <w:iCs w:val="0"/>
                <w:color w:val="000000"/>
                <w:sz w:val="20"/>
                <w:szCs w:val="20"/>
                <w:u w:val="none"/>
              </w:rPr>
            </w:pPr>
          </w:p>
        </w:tc>
      </w:tr>
      <w:tr w14:paraId="1A8B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8ABE">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26D">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C8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超声医学科</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8CC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610">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3B5A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37AF70CB">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E0F5F2B">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595C">
            <w:pPr>
              <w:rPr>
                <w:rFonts w:hint="eastAsia" w:ascii="宋体" w:hAnsi="宋体" w:eastAsia="宋体" w:cs="宋体"/>
                <w:i w:val="0"/>
                <w:iCs w:val="0"/>
                <w:color w:val="000000"/>
                <w:sz w:val="20"/>
                <w:szCs w:val="20"/>
                <w:u w:val="none"/>
              </w:rPr>
            </w:pPr>
          </w:p>
        </w:tc>
      </w:tr>
      <w:tr w14:paraId="2871B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4B5E">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DD7">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8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检验科/门诊采血室</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1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E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D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9013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346C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D4DF">
            <w:pPr>
              <w:rPr>
                <w:rFonts w:hint="eastAsia" w:ascii="宋体" w:hAnsi="宋体" w:eastAsia="宋体" w:cs="宋体"/>
                <w:i w:val="0"/>
                <w:iCs w:val="0"/>
                <w:color w:val="000000"/>
                <w:sz w:val="20"/>
                <w:szCs w:val="20"/>
                <w:u w:val="none"/>
              </w:rPr>
            </w:pPr>
          </w:p>
        </w:tc>
      </w:tr>
      <w:tr w14:paraId="3E28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DE2A">
            <w:pPr>
              <w:jc w:val="center"/>
              <w:rPr>
                <w:rFonts w:hint="eastAsia" w:ascii="宋体" w:hAnsi="宋体" w:eastAsia="宋体" w:cs="宋体"/>
                <w:i w:val="0"/>
                <w:iCs w:val="0"/>
                <w:color w:val="000000"/>
                <w:sz w:val="20"/>
                <w:szCs w:val="20"/>
                <w:u w:val="none"/>
              </w:rPr>
            </w:pP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8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9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多学科诊疗中心</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2E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4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F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5C51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377F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E0C4">
            <w:pPr>
              <w:rPr>
                <w:rFonts w:hint="eastAsia" w:ascii="宋体" w:hAnsi="宋体" w:eastAsia="宋体" w:cs="宋体"/>
                <w:i w:val="0"/>
                <w:iCs w:val="0"/>
                <w:color w:val="000000"/>
                <w:sz w:val="20"/>
                <w:szCs w:val="20"/>
                <w:u w:val="none"/>
              </w:rPr>
            </w:pPr>
          </w:p>
        </w:tc>
      </w:tr>
      <w:tr w14:paraId="11D0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1BB">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EF87">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1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腹膜透析室</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C8B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7491">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898A">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0A2D07D7">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DA04F32">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44D4">
            <w:pPr>
              <w:rPr>
                <w:rFonts w:hint="eastAsia" w:ascii="宋体" w:hAnsi="宋体" w:eastAsia="宋体" w:cs="宋体"/>
                <w:i w:val="0"/>
                <w:iCs w:val="0"/>
                <w:color w:val="000000"/>
                <w:sz w:val="20"/>
                <w:szCs w:val="20"/>
                <w:u w:val="none"/>
              </w:rPr>
            </w:pPr>
          </w:p>
        </w:tc>
      </w:tr>
      <w:tr w14:paraId="41FA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2913">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CF64">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血液净化中心</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1857">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B3F3">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5F16">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A9B49AB">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940A186">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42B0B">
            <w:pPr>
              <w:rPr>
                <w:rFonts w:hint="eastAsia" w:ascii="宋体" w:hAnsi="宋体" w:eastAsia="宋体" w:cs="宋体"/>
                <w:i w:val="0"/>
                <w:iCs w:val="0"/>
                <w:color w:val="000000"/>
                <w:sz w:val="20"/>
                <w:szCs w:val="20"/>
                <w:u w:val="none"/>
              </w:rPr>
            </w:pPr>
          </w:p>
        </w:tc>
      </w:tr>
      <w:tr w14:paraId="2F97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E8BA">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3FF9">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4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重症监护室</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28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0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6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640D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19B8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DDB1">
            <w:pPr>
              <w:rPr>
                <w:rFonts w:hint="eastAsia" w:ascii="宋体" w:hAnsi="宋体" w:eastAsia="宋体" w:cs="宋体"/>
                <w:i w:val="0"/>
                <w:iCs w:val="0"/>
                <w:color w:val="000000"/>
                <w:sz w:val="20"/>
                <w:szCs w:val="20"/>
                <w:u w:val="none"/>
              </w:rPr>
            </w:pPr>
          </w:p>
        </w:tc>
      </w:tr>
      <w:tr w14:paraId="5E4EB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EB7">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0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7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麻醉科（手术室/苏醒室）、日间手术室</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F4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F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F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B06A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9F14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6EB2">
            <w:pPr>
              <w:rPr>
                <w:rFonts w:hint="eastAsia" w:ascii="宋体" w:hAnsi="宋体" w:eastAsia="宋体" w:cs="宋体"/>
                <w:i w:val="0"/>
                <w:iCs w:val="0"/>
                <w:color w:val="000000"/>
                <w:sz w:val="20"/>
                <w:szCs w:val="20"/>
                <w:u w:val="none"/>
              </w:rPr>
            </w:pPr>
          </w:p>
        </w:tc>
      </w:tr>
      <w:tr w14:paraId="0DDE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5FE5">
            <w:pPr>
              <w:jc w:val="center"/>
              <w:rPr>
                <w:rFonts w:hint="eastAsia" w:ascii="宋体" w:hAnsi="宋体" w:eastAsia="宋体" w:cs="宋体"/>
                <w:i w:val="0"/>
                <w:iCs w:val="0"/>
                <w:color w:val="000000"/>
                <w:sz w:val="20"/>
                <w:szCs w:val="20"/>
                <w:u w:val="none"/>
              </w:rPr>
            </w:pPr>
          </w:p>
        </w:tc>
        <w:tc>
          <w:tcPr>
            <w:tcW w:w="515" w:type="pct"/>
            <w:vMerge w:val="restart"/>
            <w:tcBorders>
              <w:top w:val="single" w:color="000000" w:sz="4" w:space="0"/>
              <w:left w:val="single" w:color="000000" w:sz="4" w:space="0"/>
              <w:bottom w:val="nil"/>
              <w:right w:val="single" w:color="000000" w:sz="4" w:space="0"/>
            </w:tcBorders>
            <w:shd w:val="clear" w:color="auto" w:fill="auto"/>
            <w:noWrap/>
            <w:vAlign w:val="center"/>
          </w:tcPr>
          <w:p w14:paraId="00AC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A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病理科</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FB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A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A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553BF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4A11A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ACCD">
            <w:pPr>
              <w:rPr>
                <w:rFonts w:hint="eastAsia" w:ascii="宋体" w:hAnsi="宋体" w:eastAsia="宋体" w:cs="宋体"/>
                <w:i w:val="0"/>
                <w:iCs w:val="0"/>
                <w:color w:val="000000"/>
                <w:sz w:val="20"/>
                <w:szCs w:val="20"/>
                <w:u w:val="none"/>
              </w:rPr>
            </w:pPr>
          </w:p>
        </w:tc>
      </w:tr>
      <w:tr w14:paraId="76EC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7193">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DF251CB">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输血科</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B3F57">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913F">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9310">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EDCEA31">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32BB694">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B2A6">
            <w:pPr>
              <w:rPr>
                <w:rFonts w:hint="eastAsia" w:ascii="宋体" w:hAnsi="宋体" w:eastAsia="宋体" w:cs="宋体"/>
                <w:i w:val="0"/>
                <w:iCs w:val="0"/>
                <w:color w:val="000000"/>
                <w:sz w:val="20"/>
                <w:szCs w:val="20"/>
                <w:u w:val="none"/>
              </w:rPr>
            </w:pPr>
          </w:p>
        </w:tc>
      </w:tr>
      <w:tr w14:paraId="6D93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37BF">
            <w:pPr>
              <w:jc w:val="center"/>
              <w:rPr>
                <w:rFonts w:hint="eastAsia" w:ascii="宋体" w:hAnsi="宋体" w:eastAsia="宋体" w:cs="宋体"/>
                <w:i w:val="0"/>
                <w:iCs w:val="0"/>
                <w:color w:val="000000"/>
                <w:sz w:val="20"/>
                <w:szCs w:val="20"/>
                <w:u w:val="none"/>
              </w:rPr>
            </w:pPr>
          </w:p>
        </w:tc>
        <w:tc>
          <w:tcPr>
            <w:tcW w:w="51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6A87286">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21DDE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消毒供应室</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73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1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2985C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2326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5A8E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2313">
            <w:pPr>
              <w:rPr>
                <w:rFonts w:hint="eastAsia" w:ascii="宋体" w:hAnsi="宋体" w:eastAsia="宋体" w:cs="宋体"/>
                <w:i w:val="0"/>
                <w:iCs w:val="0"/>
                <w:color w:val="000000"/>
                <w:sz w:val="20"/>
                <w:szCs w:val="20"/>
                <w:u w:val="none"/>
              </w:rPr>
            </w:pPr>
          </w:p>
        </w:tc>
      </w:tr>
      <w:tr w14:paraId="211F8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nil"/>
            </w:tcBorders>
            <w:shd w:val="clear" w:color="auto" w:fill="auto"/>
            <w:noWrap/>
            <w:vAlign w:val="center"/>
          </w:tcPr>
          <w:p w14:paraId="3C2AF4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医技楼小计</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CDF9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27</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2CC36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1464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8595">
            <w:pPr>
              <w:rPr>
                <w:rFonts w:hint="eastAsia" w:ascii="宋体" w:hAnsi="宋体" w:eastAsia="宋体" w:cs="宋体"/>
                <w:i w:val="0"/>
                <w:iCs w:val="0"/>
                <w:color w:val="000000"/>
                <w:sz w:val="20"/>
                <w:szCs w:val="20"/>
                <w:u w:val="none"/>
              </w:rPr>
            </w:pPr>
          </w:p>
        </w:tc>
      </w:tr>
      <w:tr w14:paraId="0D26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restart"/>
            <w:tcBorders>
              <w:top w:val="nil"/>
              <w:left w:val="single" w:color="000000" w:sz="4" w:space="0"/>
              <w:bottom w:val="nil"/>
              <w:right w:val="single" w:color="000000" w:sz="4" w:space="0"/>
            </w:tcBorders>
            <w:shd w:val="clear" w:color="auto" w:fill="auto"/>
            <w:vAlign w:val="center"/>
          </w:tcPr>
          <w:p w14:paraId="7B22B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南住院楼</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F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3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一楼大厅/消控中心/出入院/医保窗口</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1B47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72E3C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7BDCF3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nil"/>
              <w:right w:val="nil"/>
            </w:tcBorders>
            <w:shd w:val="clear" w:color="auto" w:fill="auto"/>
            <w:noWrap/>
            <w:vAlign w:val="center"/>
          </w:tcPr>
          <w:p w14:paraId="40BD9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F4A0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0B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兼1-10F楼梯公共区域</w:t>
            </w:r>
          </w:p>
        </w:tc>
      </w:tr>
      <w:tr w14:paraId="1300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BC31778">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B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住院药房、中/西药库</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43C8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13F2A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3715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nil"/>
              <w:right w:val="nil"/>
            </w:tcBorders>
            <w:shd w:val="clear" w:color="auto" w:fill="auto"/>
            <w:noWrap/>
            <w:vAlign w:val="center"/>
          </w:tcPr>
          <w:p w14:paraId="1403F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FCA7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E1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兼1-10F楼梯公共区域</w:t>
            </w:r>
          </w:p>
        </w:tc>
      </w:tr>
      <w:tr w14:paraId="3A9B1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1321432D">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3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33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肾内科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9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A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6CA5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BFB8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76AF">
            <w:pPr>
              <w:rPr>
                <w:rFonts w:hint="eastAsia" w:ascii="宋体" w:hAnsi="宋体" w:eastAsia="宋体" w:cs="宋体"/>
                <w:i w:val="0"/>
                <w:iCs w:val="0"/>
                <w:color w:val="000000"/>
                <w:sz w:val="20"/>
                <w:szCs w:val="20"/>
                <w:u w:val="none"/>
              </w:rPr>
            </w:pPr>
          </w:p>
        </w:tc>
      </w:tr>
      <w:tr w14:paraId="770E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54903FED">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E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D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泌尿外科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8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B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CFFD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82A6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FFC1">
            <w:pPr>
              <w:rPr>
                <w:rFonts w:hint="eastAsia" w:ascii="宋体" w:hAnsi="宋体" w:eastAsia="宋体" w:cs="宋体"/>
                <w:i w:val="0"/>
                <w:iCs w:val="0"/>
                <w:color w:val="000000"/>
                <w:sz w:val="20"/>
                <w:szCs w:val="20"/>
                <w:u w:val="none"/>
              </w:rPr>
            </w:pPr>
          </w:p>
        </w:tc>
      </w:tr>
      <w:tr w14:paraId="0932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422651CE">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F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9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脑科（神经外科）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C36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5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560E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1399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368D">
            <w:pPr>
              <w:rPr>
                <w:rFonts w:hint="eastAsia" w:ascii="宋体" w:hAnsi="宋体" w:eastAsia="宋体" w:cs="宋体"/>
                <w:i w:val="0"/>
                <w:iCs w:val="0"/>
                <w:color w:val="000000"/>
                <w:sz w:val="20"/>
                <w:szCs w:val="20"/>
                <w:u w:val="none"/>
              </w:rPr>
            </w:pPr>
          </w:p>
        </w:tc>
      </w:tr>
      <w:tr w14:paraId="2B44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25E7F966">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2A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D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脑科重症监护病房（NICU）</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A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0567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4EC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DC8">
            <w:pPr>
              <w:rPr>
                <w:rFonts w:hint="eastAsia" w:ascii="宋体" w:hAnsi="宋体" w:eastAsia="宋体" w:cs="宋体"/>
                <w:i w:val="0"/>
                <w:iCs w:val="0"/>
                <w:color w:val="000000"/>
                <w:sz w:val="20"/>
                <w:szCs w:val="20"/>
                <w:u w:val="none"/>
              </w:rPr>
            </w:pPr>
          </w:p>
        </w:tc>
      </w:tr>
      <w:tr w14:paraId="5BD1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3BE1C580">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DD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C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脑科（脑血管/介入病区）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6E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F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B5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E0D9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DD9A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87BB">
            <w:pPr>
              <w:rPr>
                <w:rFonts w:hint="eastAsia" w:ascii="宋体" w:hAnsi="宋体" w:eastAsia="宋体" w:cs="宋体"/>
                <w:i w:val="0"/>
                <w:iCs w:val="0"/>
                <w:color w:val="000000"/>
                <w:sz w:val="20"/>
                <w:szCs w:val="20"/>
                <w:u w:val="none"/>
              </w:rPr>
            </w:pPr>
          </w:p>
        </w:tc>
      </w:tr>
      <w:tr w14:paraId="6518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3612A967">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5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7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脑科（神经内科）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0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5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5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0FCF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E5D5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8BA0">
            <w:pPr>
              <w:rPr>
                <w:rFonts w:hint="eastAsia" w:ascii="宋体" w:hAnsi="宋体" w:eastAsia="宋体" w:cs="宋体"/>
                <w:i w:val="0"/>
                <w:iCs w:val="0"/>
                <w:color w:val="000000"/>
                <w:sz w:val="20"/>
                <w:szCs w:val="20"/>
                <w:u w:val="none"/>
              </w:rPr>
            </w:pPr>
          </w:p>
        </w:tc>
      </w:tr>
      <w:tr w14:paraId="2462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C9A9EF7">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2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8A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胸心外科/CPICU/临床营养病房</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3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4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3F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467F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AB17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C15E">
            <w:pPr>
              <w:rPr>
                <w:rFonts w:hint="eastAsia" w:ascii="宋体" w:hAnsi="宋体" w:eastAsia="宋体" w:cs="宋体"/>
                <w:i w:val="0"/>
                <w:iCs w:val="0"/>
                <w:color w:val="000000"/>
                <w:sz w:val="20"/>
                <w:szCs w:val="20"/>
                <w:u w:val="none"/>
              </w:rPr>
            </w:pPr>
          </w:p>
        </w:tc>
      </w:tr>
      <w:tr w14:paraId="64AB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6AA2F7D2">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3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9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呼吸重症监护病房（RICU）/呼吸介入科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1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6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6A9F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3350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BA2B">
            <w:pPr>
              <w:rPr>
                <w:rFonts w:hint="eastAsia" w:ascii="宋体" w:hAnsi="宋体" w:eastAsia="宋体" w:cs="宋体"/>
                <w:i w:val="0"/>
                <w:iCs w:val="0"/>
                <w:color w:val="000000"/>
                <w:sz w:val="20"/>
                <w:szCs w:val="20"/>
                <w:u w:val="none"/>
              </w:rPr>
            </w:pPr>
          </w:p>
        </w:tc>
      </w:tr>
      <w:tr w14:paraId="638F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3AA70DE6">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9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1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呼吸与危重症医学科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C5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6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AECF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4769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E2CA">
            <w:pPr>
              <w:rPr>
                <w:rFonts w:hint="eastAsia" w:ascii="宋体" w:hAnsi="宋体" w:eastAsia="宋体" w:cs="宋体"/>
                <w:i w:val="0"/>
                <w:iCs w:val="0"/>
                <w:color w:val="000000"/>
                <w:sz w:val="20"/>
                <w:szCs w:val="20"/>
                <w:u w:val="none"/>
              </w:rPr>
            </w:pPr>
          </w:p>
        </w:tc>
      </w:tr>
      <w:tr w14:paraId="56AF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AADB42F">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D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9F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消化内科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25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5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7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5D3C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9EDF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8081">
            <w:pPr>
              <w:rPr>
                <w:rFonts w:hint="eastAsia" w:ascii="宋体" w:hAnsi="宋体" w:eastAsia="宋体" w:cs="宋体"/>
                <w:i w:val="0"/>
                <w:iCs w:val="0"/>
                <w:color w:val="000000"/>
                <w:sz w:val="20"/>
                <w:szCs w:val="20"/>
                <w:u w:val="none"/>
              </w:rPr>
            </w:pPr>
          </w:p>
        </w:tc>
      </w:tr>
      <w:tr w14:paraId="6908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5E72B357">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D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D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消化内科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1D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5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9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C5C5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84B8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AA20">
            <w:pPr>
              <w:rPr>
                <w:rFonts w:hint="eastAsia" w:ascii="宋体" w:hAnsi="宋体" w:eastAsia="宋体" w:cs="宋体"/>
                <w:i w:val="0"/>
                <w:iCs w:val="0"/>
                <w:color w:val="000000"/>
                <w:sz w:val="20"/>
                <w:szCs w:val="20"/>
                <w:u w:val="none"/>
              </w:rPr>
            </w:pPr>
          </w:p>
        </w:tc>
      </w:tr>
      <w:tr w14:paraId="0CDC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B7BA1EA">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1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2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内分泌代谢病科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F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E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1FC9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EDF1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1505">
            <w:pPr>
              <w:rPr>
                <w:rFonts w:hint="eastAsia" w:ascii="宋体" w:hAnsi="宋体" w:eastAsia="宋体" w:cs="宋体"/>
                <w:i w:val="0"/>
                <w:iCs w:val="0"/>
                <w:color w:val="000000"/>
                <w:sz w:val="20"/>
                <w:szCs w:val="20"/>
                <w:u w:val="none"/>
              </w:rPr>
            </w:pPr>
          </w:p>
        </w:tc>
      </w:tr>
      <w:tr w14:paraId="1E97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36D8D961">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E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普外科肛肠盆底病区/肝胆胰病区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F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5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1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CA6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47567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A692">
            <w:pPr>
              <w:rPr>
                <w:rFonts w:hint="eastAsia" w:ascii="宋体" w:hAnsi="宋体" w:eastAsia="宋体" w:cs="宋体"/>
                <w:i w:val="0"/>
                <w:iCs w:val="0"/>
                <w:color w:val="000000"/>
                <w:sz w:val="20"/>
                <w:szCs w:val="20"/>
                <w:u w:val="none"/>
              </w:rPr>
            </w:pPr>
          </w:p>
        </w:tc>
      </w:tr>
      <w:tr w14:paraId="67CF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127A221">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0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4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普外科肝/胆/胰病区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6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C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E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FF49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AC45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2C44">
            <w:pPr>
              <w:rPr>
                <w:rFonts w:hint="eastAsia" w:ascii="宋体" w:hAnsi="宋体" w:eastAsia="宋体" w:cs="宋体"/>
                <w:i w:val="0"/>
                <w:iCs w:val="0"/>
                <w:color w:val="000000"/>
                <w:sz w:val="20"/>
                <w:szCs w:val="20"/>
                <w:u w:val="none"/>
              </w:rPr>
            </w:pPr>
          </w:p>
        </w:tc>
      </w:tr>
      <w:tr w14:paraId="377B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1E5AAB6">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1A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普外科疝血管病区/胃肠病区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AB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37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A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E5EB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400D9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C67">
            <w:pPr>
              <w:rPr>
                <w:rFonts w:hint="eastAsia" w:ascii="宋体" w:hAnsi="宋体" w:eastAsia="宋体" w:cs="宋体"/>
                <w:i w:val="0"/>
                <w:iCs w:val="0"/>
                <w:color w:val="000000"/>
                <w:sz w:val="20"/>
                <w:szCs w:val="20"/>
                <w:u w:val="none"/>
              </w:rPr>
            </w:pPr>
          </w:p>
        </w:tc>
      </w:tr>
      <w:tr w14:paraId="0880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6D2FA56A">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6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3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普外科胃肠病区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9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79E9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0DA5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4DD1">
            <w:pPr>
              <w:rPr>
                <w:rFonts w:hint="eastAsia" w:ascii="宋体" w:hAnsi="宋体" w:eastAsia="宋体" w:cs="宋体"/>
                <w:i w:val="0"/>
                <w:iCs w:val="0"/>
                <w:color w:val="000000"/>
                <w:sz w:val="20"/>
                <w:szCs w:val="20"/>
                <w:u w:val="none"/>
              </w:rPr>
            </w:pPr>
          </w:p>
        </w:tc>
      </w:tr>
      <w:tr w14:paraId="6B97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6340065D">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F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7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血液内科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3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B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AD49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7C4C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C117">
            <w:pPr>
              <w:rPr>
                <w:rFonts w:hint="eastAsia" w:ascii="宋体" w:hAnsi="宋体" w:eastAsia="宋体" w:cs="宋体"/>
                <w:i w:val="0"/>
                <w:iCs w:val="0"/>
                <w:color w:val="000000"/>
                <w:sz w:val="20"/>
                <w:szCs w:val="20"/>
                <w:u w:val="none"/>
              </w:rPr>
            </w:pPr>
          </w:p>
        </w:tc>
      </w:tr>
      <w:tr w14:paraId="49666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F3D165E">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nil"/>
              <w:right w:val="single" w:color="000000" w:sz="4" w:space="0"/>
            </w:tcBorders>
            <w:shd w:val="clear" w:color="auto" w:fill="auto"/>
            <w:noWrap/>
            <w:vAlign w:val="center"/>
          </w:tcPr>
          <w:p w14:paraId="01C39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20F</w:t>
            </w: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63104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血液内科造血干细胞移植病区</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3533F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47767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9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1094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AAE2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E7B4">
            <w:pPr>
              <w:rPr>
                <w:rFonts w:hint="eastAsia" w:ascii="宋体" w:hAnsi="宋体" w:eastAsia="宋体" w:cs="宋体"/>
                <w:i w:val="0"/>
                <w:iCs w:val="0"/>
                <w:color w:val="000000"/>
                <w:sz w:val="20"/>
                <w:szCs w:val="20"/>
                <w:u w:val="none"/>
              </w:rPr>
            </w:pPr>
          </w:p>
        </w:tc>
      </w:tr>
      <w:tr w14:paraId="32E06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tcBorders>
              <w:top w:val="nil"/>
              <w:left w:val="single" w:color="000000" w:sz="4" w:space="0"/>
              <w:bottom w:val="nil"/>
              <w:right w:val="single" w:color="000000" w:sz="4" w:space="0"/>
            </w:tcBorders>
            <w:shd w:val="clear" w:color="auto" w:fill="auto"/>
            <w:noWrap/>
            <w:vAlign w:val="center"/>
          </w:tcPr>
          <w:p w14:paraId="71E88F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公区</w:t>
            </w:r>
          </w:p>
        </w:tc>
        <w:tc>
          <w:tcPr>
            <w:tcW w:w="515" w:type="pct"/>
            <w:tcBorders>
              <w:top w:val="single" w:color="000000" w:sz="4" w:space="0"/>
              <w:left w:val="single" w:color="000000" w:sz="4" w:space="0"/>
              <w:bottom w:val="nil"/>
              <w:right w:val="single" w:color="000000" w:sz="4" w:space="0"/>
            </w:tcBorders>
            <w:shd w:val="clear" w:color="auto" w:fill="auto"/>
            <w:noWrap/>
            <w:vAlign w:val="center"/>
          </w:tcPr>
          <w:p w14:paraId="73D9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10-20F</w:t>
            </w:r>
          </w:p>
        </w:tc>
        <w:tc>
          <w:tcPr>
            <w:tcW w:w="1346" w:type="pct"/>
            <w:tcBorders>
              <w:top w:val="single" w:color="000000" w:sz="4" w:space="0"/>
              <w:left w:val="single" w:color="000000" w:sz="4" w:space="0"/>
              <w:bottom w:val="nil"/>
              <w:right w:val="single" w:color="000000" w:sz="4" w:space="0"/>
            </w:tcBorders>
            <w:shd w:val="clear" w:color="auto" w:fill="auto"/>
            <w:noWrap/>
            <w:vAlign w:val="center"/>
          </w:tcPr>
          <w:p w14:paraId="00E17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楼道等公区</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F374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5A31E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3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nil"/>
              <w:right w:val="nil"/>
            </w:tcBorders>
            <w:shd w:val="clear" w:color="auto" w:fill="auto"/>
            <w:noWrap/>
            <w:vAlign w:val="center"/>
          </w:tcPr>
          <w:p w14:paraId="2D090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ACA7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25FF">
            <w:pPr>
              <w:rPr>
                <w:rFonts w:hint="eastAsia" w:ascii="宋体" w:hAnsi="宋体" w:eastAsia="宋体" w:cs="宋体"/>
                <w:i w:val="0"/>
                <w:iCs w:val="0"/>
                <w:color w:val="000000"/>
                <w:sz w:val="20"/>
                <w:szCs w:val="20"/>
                <w:u w:val="none"/>
              </w:rPr>
            </w:pPr>
          </w:p>
        </w:tc>
      </w:tr>
      <w:tr w14:paraId="695C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A0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南住院楼小计</w:t>
            </w:r>
          </w:p>
        </w:tc>
        <w:tc>
          <w:tcPr>
            <w:tcW w:w="335" w:type="pct"/>
            <w:tcBorders>
              <w:top w:val="single" w:color="000000" w:sz="4" w:space="0"/>
              <w:left w:val="single" w:color="000000" w:sz="4" w:space="0"/>
              <w:bottom w:val="nil"/>
              <w:right w:val="nil"/>
            </w:tcBorders>
            <w:shd w:val="clear" w:color="auto" w:fill="auto"/>
            <w:noWrap/>
            <w:vAlign w:val="center"/>
          </w:tcPr>
          <w:p w14:paraId="7B23CF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21E91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1792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15A2">
            <w:pPr>
              <w:rPr>
                <w:rFonts w:hint="eastAsia" w:ascii="宋体" w:hAnsi="宋体" w:eastAsia="宋体" w:cs="宋体"/>
                <w:i w:val="0"/>
                <w:iCs w:val="0"/>
                <w:color w:val="000000"/>
                <w:sz w:val="20"/>
                <w:szCs w:val="20"/>
                <w:u w:val="none"/>
              </w:rPr>
            </w:pPr>
          </w:p>
        </w:tc>
      </w:tr>
      <w:tr w14:paraId="42B5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restart"/>
            <w:tcBorders>
              <w:top w:val="nil"/>
              <w:left w:val="single" w:color="000000" w:sz="4" w:space="0"/>
              <w:bottom w:val="nil"/>
              <w:right w:val="single" w:color="000000" w:sz="4" w:space="0"/>
            </w:tcBorders>
            <w:shd w:val="clear" w:color="auto" w:fill="auto"/>
            <w:vAlign w:val="center"/>
          </w:tcPr>
          <w:p w14:paraId="2085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北住院楼</w:t>
            </w:r>
          </w:p>
        </w:tc>
        <w:tc>
          <w:tcPr>
            <w:tcW w:w="515" w:type="pct"/>
            <w:tcBorders>
              <w:top w:val="nil"/>
              <w:left w:val="single" w:color="000000" w:sz="4" w:space="0"/>
              <w:bottom w:val="single" w:color="000000" w:sz="4" w:space="0"/>
              <w:right w:val="single" w:color="000000" w:sz="4" w:space="0"/>
            </w:tcBorders>
            <w:shd w:val="clear" w:color="auto" w:fill="auto"/>
            <w:noWrap/>
            <w:vAlign w:val="center"/>
          </w:tcPr>
          <w:p w14:paraId="1DFF2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1F</w:t>
            </w:r>
          </w:p>
        </w:tc>
        <w:tc>
          <w:tcPr>
            <w:tcW w:w="1346" w:type="pct"/>
            <w:tcBorders>
              <w:top w:val="nil"/>
              <w:left w:val="single" w:color="000000" w:sz="4" w:space="0"/>
              <w:bottom w:val="single" w:color="000000" w:sz="4" w:space="0"/>
              <w:right w:val="single" w:color="000000" w:sz="4" w:space="0"/>
            </w:tcBorders>
            <w:shd w:val="clear" w:color="auto" w:fill="auto"/>
            <w:vAlign w:val="center"/>
          </w:tcPr>
          <w:p w14:paraId="0D1C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一楼大厅/出入院/发电机房</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F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9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5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7CE1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B3ED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A4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兼1-10F楼梯公共区域</w:t>
            </w:r>
          </w:p>
        </w:tc>
      </w:tr>
      <w:tr w14:paraId="6EC5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5A999AF">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9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8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静配中心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2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F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7652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8905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EE35">
            <w:pPr>
              <w:rPr>
                <w:rFonts w:hint="eastAsia" w:ascii="宋体" w:hAnsi="宋体" w:eastAsia="宋体" w:cs="宋体"/>
                <w:i w:val="0"/>
                <w:iCs w:val="0"/>
                <w:color w:val="000000"/>
                <w:sz w:val="20"/>
                <w:szCs w:val="20"/>
                <w:u w:val="none"/>
              </w:rPr>
            </w:pPr>
          </w:p>
        </w:tc>
      </w:tr>
      <w:tr w14:paraId="48B9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0F57072">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0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新生儿NICU/儿科急诊病区</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F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9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8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0E21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57ED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A4CB">
            <w:pPr>
              <w:rPr>
                <w:rFonts w:hint="eastAsia" w:ascii="宋体" w:hAnsi="宋体" w:eastAsia="宋体" w:cs="宋体"/>
                <w:i w:val="0"/>
                <w:iCs w:val="0"/>
                <w:color w:val="000000"/>
                <w:sz w:val="20"/>
                <w:szCs w:val="20"/>
                <w:u w:val="none"/>
              </w:rPr>
            </w:pPr>
          </w:p>
        </w:tc>
      </w:tr>
      <w:tr w14:paraId="7A80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ED313DE">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31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E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分娩中心</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14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9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8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2E24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F458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8F33">
            <w:pPr>
              <w:rPr>
                <w:rFonts w:hint="eastAsia" w:ascii="宋体" w:hAnsi="宋体" w:eastAsia="宋体" w:cs="宋体"/>
                <w:i w:val="0"/>
                <w:iCs w:val="0"/>
                <w:color w:val="000000"/>
                <w:sz w:val="20"/>
                <w:szCs w:val="20"/>
                <w:u w:val="none"/>
              </w:rPr>
            </w:pPr>
          </w:p>
        </w:tc>
      </w:tr>
      <w:tr w14:paraId="6E92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EA6FFFE">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5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C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C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5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2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779F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1229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978B">
            <w:pPr>
              <w:rPr>
                <w:rFonts w:hint="eastAsia" w:ascii="宋体" w:hAnsi="宋体" w:eastAsia="宋体" w:cs="宋体"/>
                <w:i w:val="0"/>
                <w:iCs w:val="0"/>
                <w:color w:val="000000"/>
                <w:sz w:val="20"/>
                <w:szCs w:val="20"/>
                <w:u w:val="none"/>
              </w:rPr>
            </w:pPr>
          </w:p>
        </w:tc>
      </w:tr>
      <w:tr w14:paraId="268F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6AC5B6C0">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0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7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4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3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B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BA54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2BFE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06A">
            <w:pPr>
              <w:rPr>
                <w:rFonts w:hint="eastAsia" w:ascii="宋体" w:hAnsi="宋体" w:eastAsia="宋体" w:cs="宋体"/>
                <w:i w:val="0"/>
                <w:iCs w:val="0"/>
                <w:color w:val="000000"/>
                <w:sz w:val="20"/>
                <w:szCs w:val="20"/>
                <w:u w:val="none"/>
              </w:rPr>
            </w:pPr>
          </w:p>
        </w:tc>
      </w:tr>
      <w:tr w14:paraId="5F20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1F7EB078">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0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0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妇科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5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1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F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8F07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3166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C431">
            <w:pPr>
              <w:rPr>
                <w:rFonts w:hint="eastAsia" w:ascii="宋体" w:hAnsi="宋体" w:eastAsia="宋体" w:cs="宋体"/>
                <w:i w:val="0"/>
                <w:iCs w:val="0"/>
                <w:color w:val="000000"/>
                <w:sz w:val="20"/>
                <w:szCs w:val="20"/>
                <w:u w:val="none"/>
              </w:rPr>
            </w:pPr>
          </w:p>
        </w:tc>
      </w:tr>
      <w:tr w14:paraId="1EC8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347BDC5">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8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C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妇科/介入诊疗科/疼痛科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BF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0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E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5E30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9F1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621B">
            <w:pPr>
              <w:rPr>
                <w:rFonts w:hint="eastAsia" w:ascii="宋体" w:hAnsi="宋体" w:eastAsia="宋体" w:cs="宋体"/>
                <w:i w:val="0"/>
                <w:iCs w:val="0"/>
                <w:color w:val="000000"/>
                <w:sz w:val="20"/>
                <w:szCs w:val="20"/>
                <w:u w:val="none"/>
              </w:rPr>
            </w:pPr>
          </w:p>
        </w:tc>
      </w:tr>
      <w:tr w14:paraId="3954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579E0F68">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4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F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心内三科CCU</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E2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E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92EB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5F3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80C9">
            <w:pPr>
              <w:rPr>
                <w:rFonts w:hint="eastAsia" w:ascii="宋体" w:hAnsi="宋体" w:eastAsia="宋体" w:cs="宋体"/>
                <w:i w:val="0"/>
                <w:iCs w:val="0"/>
                <w:color w:val="000000"/>
                <w:sz w:val="20"/>
                <w:szCs w:val="20"/>
                <w:u w:val="none"/>
              </w:rPr>
            </w:pPr>
          </w:p>
        </w:tc>
      </w:tr>
      <w:tr w14:paraId="4A5E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28DE61D1">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5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心内二科CCU</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80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8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A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80F9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03B1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5151">
            <w:pPr>
              <w:rPr>
                <w:rFonts w:hint="eastAsia" w:ascii="宋体" w:hAnsi="宋体" w:eastAsia="宋体" w:cs="宋体"/>
                <w:i w:val="0"/>
                <w:iCs w:val="0"/>
                <w:color w:val="000000"/>
                <w:sz w:val="20"/>
                <w:szCs w:val="20"/>
                <w:u w:val="none"/>
              </w:rPr>
            </w:pPr>
          </w:p>
        </w:tc>
      </w:tr>
      <w:tr w14:paraId="6229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2B333C61">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A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5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心内一科CCU</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3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9B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C8E0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25D0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A3F4">
            <w:pPr>
              <w:rPr>
                <w:rFonts w:hint="eastAsia" w:ascii="宋体" w:hAnsi="宋体" w:eastAsia="宋体" w:cs="宋体"/>
                <w:i w:val="0"/>
                <w:iCs w:val="0"/>
                <w:color w:val="000000"/>
                <w:sz w:val="20"/>
                <w:szCs w:val="20"/>
                <w:u w:val="none"/>
              </w:rPr>
            </w:pPr>
          </w:p>
        </w:tc>
      </w:tr>
      <w:tr w14:paraId="1604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6F907596">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3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6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中医科/风湿免疫科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E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D5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4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7E704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E0AC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6A38">
            <w:pPr>
              <w:rPr>
                <w:rFonts w:hint="eastAsia" w:ascii="宋体" w:hAnsi="宋体" w:eastAsia="宋体" w:cs="宋体"/>
                <w:i w:val="0"/>
                <w:iCs w:val="0"/>
                <w:color w:val="000000"/>
                <w:sz w:val="20"/>
                <w:szCs w:val="20"/>
                <w:u w:val="none"/>
              </w:rPr>
            </w:pPr>
          </w:p>
        </w:tc>
      </w:tr>
      <w:tr w14:paraId="306A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551F65F3">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E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0A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耳鼻咽喉科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D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9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4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11CB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E5F2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9B8C">
            <w:pPr>
              <w:rPr>
                <w:rFonts w:hint="eastAsia" w:ascii="宋体" w:hAnsi="宋体" w:eastAsia="宋体" w:cs="宋体"/>
                <w:i w:val="0"/>
                <w:iCs w:val="0"/>
                <w:color w:val="000000"/>
                <w:sz w:val="20"/>
                <w:szCs w:val="20"/>
                <w:u w:val="none"/>
              </w:rPr>
            </w:pPr>
          </w:p>
        </w:tc>
      </w:tr>
      <w:tr w14:paraId="4DAB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76D39C9A">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B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口腔科/眼科/耳鼻咽喉科/头颈乳腺外科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FA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0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6C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E9B6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BFAB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ACDE8">
            <w:pPr>
              <w:rPr>
                <w:rFonts w:hint="eastAsia" w:ascii="宋体" w:hAnsi="宋体" w:eastAsia="宋体" w:cs="宋体"/>
                <w:i w:val="0"/>
                <w:iCs w:val="0"/>
                <w:color w:val="000000"/>
                <w:sz w:val="20"/>
                <w:szCs w:val="20"/>
                <w:u w:val="none"/>
              </w:rPr>
            </w:pPr>
          </w:p>
        </w:tc>
      </w:tr>
      <w:tr w14:paraId="286E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44C25D72">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8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头颈乳腺外科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6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1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6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C177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9C4A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6FA6">
            <w:pPr>
              <w:rPr>
                <w:rFonts w:hint="eastAsia" w:ascii="宋体" w:hAnsi="宋体" w:eastAsia="宋体" w:cs="宋体"/>
                <w:i w:val="0"/>
                <w:iCs w:val="0"/>
                <w:color w:val="000000"/>
                <w:sz w:val="20"/>
                <w:szCs w:val="20"/>
                <w:u w:val="none"/>
              </w:rPr>
            </w:pPr>
          </w:p>
        </w:tc>
      </w:tr>
      <w:tr w14:paraId="60C1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05904322">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E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E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烧伤/整形美容/手足外科/皮肤科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18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1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7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769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489B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ABE8">
            <w:pPr>
              <w:rPr>
                <w:rFonts w:hint="eastAsia" w:ascii="宋体" w:hAnsi="宋体" w:eastAsia="宋体" w:cs="宋体"/>
                <w:i w:val="0"/>
                <w:iCs w:val="0"/>
                <w:color w:val="000000"/>
                <w:sz w:val="20"/>
                <w:szCs w:val="20"/>
                <w:u w:val="none"/>
              </w:rPr>
            </w:pPr>
          </w:p>
        </w:tc>
      </w:tr>
      <w:tr w14:paraId="319A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21844D7B">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D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骨二科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17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1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B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0492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4E10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CEE0">
            <w:pPr>
              <w:rPr>
                <w:rFonts w:hint="eastAsia" w:ascii="宋体" w:hAnsi="宋体" w:eastAsia="宋体" w:cs="宋体"/>
                <w:i w:val="0"/>
                <w:iCs w:val="0"/>
                <w:color w:val="000000"/>
                <w:sz w:val="20"/>
                <w:szCs w:val="20"/>
                <w:u w:val="none"/>
              </w:rPr>
            </w:pPr>
          </w:p>
        </w:tc>
      </w:tr>
      <w:tr w14:paraId="7232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570058E8">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1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C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骨一科/骨二科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69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F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9898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2786C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CADF">
            <w:pPr>
              <w:rPr>
                <w:rFonts w:hint="eastAsia" w:ascii="宋体" w:hAnsi="宋体" w:eastAsia="宋体" w:cs="宋体"/>
                <w:i w:val="0"/>
                <w:iCs w:val="0"/>
                <w:color w:val="000000"/>
                <w:sz w:val="20"/>
                <w:szCs w:val="20"/>
                <w:u w:val="none"/>
              </w:rPr>
            </w:pPr>
          </w:p>
        </w:tc>
      </w:tr>
      <w:tr w14:paraId="6302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4E8FEF14">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F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3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骨一科</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5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E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D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2A32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DFBD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4D40">
            <w:pPr>
              <w:rPr>
                <w:rFonts w:hint="eastAsia" w:ascii="宋体" w:hAnsi="宋体" w:eastAsia="宋体" w:cs="宋体"/>
                <w:i w:val="0"/>
                <w:iCs w:val="0"/>
                <w:color w:val="000000"/>
                <w:sz w:val="20"/>
                <w:szCs w:val="20"/>
                <w:u w:val="none"/>
              </w:rPr>
            </w:pPr>
          </w:p>
        </w:tc>
      </w:tr>
      <w:tr w14:paraId="7EC3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vAlign w:val="center"/>
          </w:tcPr>
          <w:p w14:paraId="2DBED444">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nil"/>
              <w:right w:val="single" w:color="000000" w:sz="4" w:space="0"/>
            </w:tcBorders>
            <w:shd w:val="clear" w:color="auto" w:fill="auto"/>
            <w:noWrap/>
            <w:vAlign w:val="center"/>
          </w:tcPr>
          <w:p w14:paraId="01515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20F</w:t>
            </w: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7319F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全科医学科</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54D3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2F187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6A77E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DB20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4BFFB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6854">
            <w:pPr>
              <w:rPr>
                <w:rFonts w:hint="eastAsia" w:ascii="宋体" w:hAnsi="宋体" w:eastAsia="宋体" w:cs="宋体"/>
                <w:i w:val="0"/>
                <w:iCs w:val="0"/>
                <w:color w:val="000000"/>
                <w:sz w:val="20"/>
                <w:szCs w:val="20"/>
                <w:u w:val="none"/>
              </w:rPr>
            </w:pPr>
          </w:p>
        </w:tc>
      </w:tr>
      <w:tr w14:paraId="50AD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tcBorders>
              <w:top w:val="nil"/>
              <w:left w:val="single" w:color="000000" w:sz="4" w:space="0"/>
              <w:bottom w:val="nil"/>
              <w:right w:val="single" w:color="000000" w:sz="4" w:space="0"/>
            </w:tcBorders>
            <w:shd w:val="clear" w:color="auto" w:fill="auto"/>
            <w:noWrap/>
            <w:vAlign w:val="center"/>
          </w:tcPr>
          <w:p w14:paraId="4657F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公区</w:t>
            </w:r>
          </w:p>
        </w:tc>
        <w:tc>
          <w:tcPr>
            <w:tcW w:w="515" w:type="pct"/>
            <w:tcBorders>
              <w:top w:val="single" w:color="000000" w:sz="4" w:space="0"/>
              <w:left w:val="single" w:color="000000" w:sz="4" w:space="0"/>
              <w:bottom w:val="nil"/>
              <w:right w:val="single" w:color="000000" w:sz="4" w:space="0"/>
            </w:tcBorders>
            <w:shd w:val="clear" w:color="auto" w:fill="auto"/>
            <w:noWrap/>
            <w:vAlign w:val="center"/>
          </w:tcPr>
          <w:p w14:paraId="3E8FC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10F-20F</w:t>
            </w:r>
          </w:p>
        </w:tc>
        <w:tc>
          <w:tcPr>
            <w:tcW w:w="1346" w:type="pct"/>
            <w:tcBorders>
              <w:top w:val="single" w:color="000000" w:sz="4" w:space="0"/>
              <w:left w:val="single" w:color="000000" w:sz="4" w:space="0"/>
              <w:bottom w:val="nil"/>
              <w:right w:val="single" w:color="000000" w:sz="4" w:space="0"/>
            </w:tcBorders>
            <w:shd w:val="clear" w:color="auto" w:fill="auto"/>
            <w:noWrap/>
            <w:vAlign w:val="center"/>
          </w:tcPr>
          <w:p w14:paraId="7D57A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楼道等公区</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094737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16364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311D6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nil"/>
              <w:right w:val="nil"/>
            </w:tcBorders>
            <w:shd w:val="clear" w:color="auto" w:fill="auto"/>
            <w:noWrap/>
            <w:vAlign w:val="center"/>
          </w:tcPr>
          <w:p w14:paraId="09B31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B74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5419">
            <w:pPr>
              <w:rPr>
                <w:rFonts w:hint="eastAsia" w:ascii="宋体" w:hAnsi="宋体" w:eastAsia="宋体" w:cs="宋体"/>
                <w:i w:val="0"/>
                <w:iCs w:val="0"/>
                <w:color w:val="000000"/>
                <w:sz w:val="20"/>
                <w:szCs w:val="20"/>
                <w:u w:val="none"/>
              </w:rPr>
            </w:pPr>
          </w:p>
        </w:tc>
      </w:tr>
      <w:tr w14:paraId="3602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69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北住院楼小计</w:t>
            </w:r>
          </w:p>
        </w:tc>
        <w:tc>
          <w:tcPr>
            <w:tcW w:w="335" w:type="pct"/>
            <w:tcBorders>
              <w:top w:val="single" w:color="000000" w:sz="4" w:space="0"/>
              <w:left w:val="single" w:color="000000" w:sz="4" w:space="0"/>
              <w:bottom w:val="nil"/>
              <w:right w:val="nil"/>
            </w:tcBorders>
            <w:shd w:val="clear" w:color="auto" w:fill="auto"/>
            <w:noWrap/>
            <w:vAlign w:val="center"/>
          </w:tcPr>
          <w:p w14:paraId="5AADA73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30</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5A113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1680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2FD">
            <w:pPr>
              <w:rPr>
                <w:rFonts w:hint="eastAsia" w:ascii="宋体" w:hAnsi="宋体" w:eastAsia="宋体" w:cs="宋体"/>
                <w:i w:val="0"/>
                <w:iCs w:val="0"/>
                <w:color w:val="000000"/>
                <w:sz w:val="20"/>
                <w:szCs w:val="20"/>
                <w:u w:val="none"/>
              </w:rPr>
            </w:pPr>
          </w:p>
        </w:tc>
      </w:tr>
      <w:tr w14:paraId="63FA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restart"/>
            <w:tcBorders>
              <w:top w:val="nil"/>
              <w:left w:val="single" w:color="000000" w:sz="4" w:space="0"/>
              <w:bottom w:val="nil"/>
              <w:right w:val="single" w:color="000000" w:sz="4" w:space="0"/>
            </w:tcBorders>
            <w:shd w:val="clear" w:color="auto" w:fill="auto"/>
            <w:noWrap/>
            <w:vAlign w:val="center"/>
          </w:tcPr>
          <w:p w14:paraId="3E31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科教楼</w:t>
            </w:r>
          </w:p>
        </w:tc>
        <w:tc>
          <w:tcPr>
            <w:tcW w:w="515" w:type="pct"/>
            <w:tcBorders>
              <w:top w:val="nil"/>
              <w:left w:val="single" w:color="000000" w:sz="4" w:space="0"/>
              <w:bottom w:val="single" w:color="000000" w:sz="4" w:space="0"/>
              <w:right w:val="single" w:color="000000" w:sz="4" w:space="0"/>
            </w:tcBorders>
            <w:shd w:val="clear" w:color="auto" w:fill="auto"/>
            <w:noWrap/>
            <w:vAlign w:val="center"/>
          </w:tcPr>
          <w:p w14:paraId="3B617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1F</w:t>
            </w:r>
          </w:p>
        </w:tc>
        <w:tc>
          <w:tcPr>
            <w:tcW w:w="1346" w:type="pct"/>
            <w:tcBorders>
              <w:top w:val="nil"/>
              <w:left w:val="single" w:color="000000" w:sz="4" w:space="0"/>
              <w:bottom w:val="single" w:color="000000" w:sz="4" w:space="0"/>
              <w:right w:val="single" w:color="000000" w:sz="4" w:space="0"/>
            </w:tcBorders>
            <w:shd w:val="clear" w:color="auto" w:fill="auto"/>
            <w:vAlign w:val="center"/>
          </w:tcPr>
          <w:p w14:paraId="73F38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医疗保险办公室、保卫科、总务科、工会、妇委、收发室、信访办公室、消防应急室</w:t>
            </w:r>
          </w:p>
        </w:tc>
        <w:tc>
          <w:tcPr>
            <w:tcW w:w="685" w:type="pct"/>
            <w:vMerge w:val="restart"/>
            <w:tcBorders>
              <w:top w:val="nil"/>
              <w:left w:val="single" w:color="000000" w:sz="4" w:space="0"/>
              <w:bottom w:val="single" w:color="000000" w:sz="4" w:space="0"/>
              <w:right w:val="single" w:color="000000" w:sz="4" w:space="0"/>
            </w:tcBorders>
            <w:shd w:val="clear" w:color="auto" w:fill="auto"/>
            <w:vAlign w:val="center"/>
          </w:tcPr>
          <w:p w14:paraId="69B03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nil"/>
              <w:left w:val="single" w:color="000000" w:sz="4" w:space="0"/>
              <w:bottom w:val="single" w:color="000000" w:sz="4" w:space="0"/>
              <w:right w:val="single" w:color="000000" w:sz="4" w:space="0"/>
            </w:tcBorders>
            <w:shd w:val="clear" w:color="auto" w:fill="auto"/>
            <w:noWrap/>
            <w:vAlign w:val="center"/>
          </w:tcPr>
          <w:p w14:paraId="19D2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nil"/>
              <w:left w:val="single" w:color="000000" w:sz="4" w:space="0"/>
              <w:bottom w:val="single" w:color="000000" w:sz="4" w:space="0"/>
              <w:right w:val="single" w:color="000000" w:sz="4" w:space="0"/>
            </w:tcBorders>
            <w:shd w:val="clear" w:color="auto" w:fill="auto"/>
            <w:noWrap/>
            <w:vAlign w:val="center"/>
          </w:tcPr>
          <w:p w14:paraId="0DA5E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233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7235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C255">
            <w:pPr>
              <w:rPr>
                <w:rFonts w:hint="eastAsia" w:ascii="宋体" w:hAnsi="宋体" w:eastAsia="宋体" w:cs="宋体"/>
                <w:i w:val="0"/>
                <w:iCs w:val="0"/>
                <w:color w:val="000000"/>
                <w:sz w:val="20"/>
                <w:szCs w:val="20"/>
                <w:u w:val="none"/>
              </w:rPr>
            </w:pPr>
          </w:p>
        </w:tc>
      </w:tr>
      <w:tr w14:paraId="27B2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3718BBC5">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F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8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人事科、护理部、医务科、科教科、公共卫生管理科、医疗质量管理科、医院感染管理科</w:t>
            </w:r>
          </w:p>
        </w:tc>
        <w:tc>
          <w:tcPr>
            <w:tcW w:w="685" w:type="pct"/>
            <w:vMerge w:val="continue"/>
            <w:tcBorders>
              <w:top w:val="nil"/>
              <w:left w:val="single" w:color="000000" w:sz="4" w:space="0"/>
              <w:bottom w:val="single" w:color="000000" w:sz="4" w:space="0"/>
              <w:right w:val="single" w:color="000000" w:sz="4" w:space="0"/>
            </w:tcBorders>
            <w:shd w:val="clear" w:color="auto" w:fill="auto"/>
            <w:vAlign w:val="center"/>
          </w:tcPr>
          <w:p w14:paraId="2C471F97">
            <w:pPr>
              <w:jc w:val="center"/>
              <w:rPr>
                <w:rFonts w:hint="eastAsia" w:ascii="宋体" w:hAnsi="宋体" w:eastAsia="宋体" w:cs="宋体"/>
                <w:i w:val="0"/>
                <w:iCs w:val="0"/>
                <w:color w:val="000000"/>
                <w:sz w:val="20"/>
                <w:szCs w:val="20"/>
                <w:u w:val="none"/>
              </w:rPr>
            </w:pPr>
          </w:p>
        </w:tc>
        <w:tc>
          <w:tcPr>
            <w:tcW w:w="33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D5BFAEC">
            <w:pPr>
              <w:jc w:val="center"/>
              <w:rPr>
                <w:rFonts w:hint="eastAsia" w:ascii="宋体" w:hAnsi="宋体" w:eastAsia="宋体" w:cs="宋体"/>
                <w:i w:val="0"/>
                <w:iCs w:val="0"/>
                <w:color w:val="000000"/>
                <w:sz w:val="20"/>
                <w:szCs w:val="20"/>
                <w:u w:val="none"/>
              </w:rPr>
            </w:pPr>
          </w:p>
        </w:tc>
        <w:tc>
          <w:tcPr>
            <w:tcW w:w="28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2B96F73">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0D233BB">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9503393">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1298">
            <w:pPr>
              <w:rPr>
                <w:rFonts w:hint="eastAsia" w:ascii="宋体" w:hAnsi="宋体" w:eastAsia="宋体" w:cs="宋体"/>
                <w:i w:val="0"/>
                <w:iCs w:val="0"/>
                <w:color w:val="000000"/>
                <w:sz w:val="20"/>
                <w:szCs w:val="20"/>
                <w:u w:val="none"/>
              </w:rPr>
            </w:pPr>
          </w:p>
        </w:tc>
      </w:tr>
      <w:tr w14:paraId="20D1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058B166A">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B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1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党政办公室、纪委综合室、团委、审计科、宣传科等</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0F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2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D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vMerge w:val="restart"/>
            <w:tcBorders>
              <w:top w:val="single" w:color="000000" w:sz="4" w:space="0"/>
              <w:left w:val="single" w:color="000000" w:sz="4" w:space="0"/>
              <w:bottom w:val="single" w:color="000000" w:sz="4" w:space="0"/>
              <w:right w:val="nil"/>
            </w:tcBorders>
            <w:shd w:val="clear" w:color="auto" w:fill="auto"/>
            <w:noWrap/>
            <w:vAlign w:val="center"/>
          </w:tcPr>
          <w:p w14:paraId="259A3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vMerge w:val="restart"/>
            <w:tcBorders>
              <w:top w:val="single" w:color="000000" w:sz="4" w:space="0"/>
              <w:left w:val="single" w:color="000000" w:sz="4" w:space="0"/>
              <w:bottom w:val="single" w:color="000000" w:sz="4" w:space="0"/>
              <w:right w:val="nil"/>
            </w:tcBorders>
            <w:shd w:val="clear" w:color="auto" w:fill="auto"/>
            <w:noWrap/>
            <w:vAlign w:val="center"/>
          </w:tcPr>
          <w:p w14:paraId="75839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6A49">
            <w:pPr>
              <w:rPr>
                <w:rFonts w:hint="eastAsia" w:ascii="宋体" w:hAnsi="宋体" w:eastAsia="宋体" w:cs="宋体"/>
                <w:i w:val="0"/>
                <w:iCs w:val="0"/>
                <w:color w:val="000000"/>
                <w:sz w:val="20"/>
                <w:szCs w:val="20"/>
                <w:u w:val="none"/>
              </w:rPr>
            </w:pPr>
          </w:p>
        </w:tc>
      </w:tr>
      <w:tr w14:paraId="16B94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3C05D8E4">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E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4F</w:t>
            </w: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D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财务科、药学部、临床药学室</w:t>
            </w: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38027">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76C1">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CCDD">
            <w:pPr>
              <w:jc w:val="center"/>
              <w:rPr>
                <w:rFonts w:hint="eastAsia" w:ascii="宋体" w:hAnsi="宋体" w:eastAsia="宋体" w:cs="宋体"/>
                <w:i w:val="0"/>
                <w:iCs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212AAFB8">
            <w:pPr>
              <w:jc w:val="center"/>
              <w:rPr>
                <w:rFonts w:hint="eastAsia" w:ascii="宋体" w:hAnsi="宋体" w:eastAsia="宋体" w:cs="宋体"/>
                <w:i w:val="0"/>
                <w:iCs w:val="0"/>
                <w:color w:val="000000"/>
                <w:sz w:val="20"/>
                <w:szCs w:val="20"/>
                <w:u w:val="none"/>
              </w:rPr>
            </w:pPr>
          </w:p>
        </w:tc>
        <w:tc>
          <w:tcPr>
            <w:tcW w:w="596" w:type="pct"/>
            <w:vMerge w:val="continue"/>
            <w:tcBorders>
              <w:top w:val="single" w:color="000000" w:sz="4" w:space="0"/>
              <w:left w:val="single" w:color="000000" w:sz="4" w:space="0"/>
              <w:bottom w:val="single" w:color="000000" w:sz="4" w:space="0"/>
              <w:right w:val="nil"/>
            </w:tcBorders>
            <w:shd w:val="clear" w:color="auto" w:fill="auto"/>
            <w:noWrap/>
            <w:vAlign w:val="center"/>
          </w:tcPr>
          <w:p w14:paraId="67870E73">
            <w:pPr>
              <w:jc w:val="center"/>
              <w:rPr>
                <w:rFonts w:hint="eastAsia" w:ascii="宋体" w:hAnsi="宋体" w:eastAsia="宋体" w:cs="宋体"/>
                <w:i w:val="0"/>
                <w:iCs w:val="0"/>
                <w:color w:val="000000"/>
                <w:sz w:val="20"/>
                <w:szCs w:val="20"/>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AD97">
            <w:pPr>
              <w:rPr>
                <w:rFonts w:hint="eastAsia" w:ascii="宋体" w:hAnsi="宋体" w:eastAsia="宋体" w:cs="宋体"/>
                <w:i w:val="0"/>
                <w:iCs w:val="0"/>
                <w:color w:val="000000"/>
                <w:sz w:val="20"/>
                <w:szCs w:val="20"/>
                <w:u w:val="none"/>
              </w:rPr>
            </w:pPr>
          </w:p>
        </w:tc>
      </w:tr>
      <w:tr w14:paraId="3C08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67B82FDE">
            <w:pPr>
              <w:jc w:val="center"/>
              <w:rPr>
                <w:rFonts w:hint="eastAsia" w:ascii="宋体" w:hAnsi="宋体" w:eastAsia="宋体" w:cs="宋体"/>
                <w:i w:val="0"/>
                <w:iCs w:val="0"/>
                <w:color w:val="000000"/>
                <w:sz w:val="20"/>
                <w:szCs w:val="20"/>
                <w:u w:val="none"/>
              </w:rPr>
            </w:pPr>
          </w:p>
        </w:tc>
        <w:tc>
          <w:tcPr>
            <w:tcW w:w="515" w:type="pct"/>
            <w:tcBorders>
              <w:top w:val="single" w:color="000000" w:sz="4" w:space="0"/>
              <w:left w:val="single" w:color="000000" w:sz="4" w:space="0"/>
              <w:bottom w:val="nil"/>
              <w:right w:val="single" w:color="000000" w:sz="4" w:space="0"/>
            </w:tcBorders>
            <w:shd w:val="clear" w:color="auto" w:fill="auto"/>
            <w:noWrap/>
            <w:vAlign w:val="center"/>
          </w:tcPr>
          <w:p w14:paraId="176ED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5F</w:t>
            </w: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4FB29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学术报告厅、国家药物临床试验机构</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1F7A0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0CE3E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3EB6C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6AC2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882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EA10">
            <w:pPr>
              <w:rPr>
                <w:rFonts w:hint="eastAsia" w:ascii="宋体" w:hAnsi="宋体" w:eastAsia="宋体" w:cs="宋体"/>
                <w:i w:val="0"/>
                <w:iCs w:val="0"/>
                <w:color w:val="000000"/>
                <w:sz w:val="20"/>
                <w:szCs w:val="20"/>
                <w:u w:val="none"/>
              </w:rPr>
            </w:pPr>
          </w:p>
        </w:tc>
      </w:tr>
      <w:tr w14:paraId="250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9EE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科教楼小计</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74784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FE386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120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F35D">
            <w:pPr>
              <w:rPr>
                <w:rFonts w:hint="eastAsia" w:ascii="宋体" w:hAnsi="宋体" w:eastAsia="宋体" w:cs="宋体"/>
                <w:i w:val="0"/>
                <w:iCs w:val="0"/>
                <w:color w:val="000000"/>
                <w:sz w:val="20"/>
                <w:szCs w:val="20"/>
                <w:u w:val="none"/>
              </w:rPr>
            </w:pPr>
          </w:p>
        </w:tc>
      </w:tr>
      <w:tr w14:paraId="4AFA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restart"/>
            <w:tcBorders>
              <w:top w:val="nil"/>
              <w:left w:val="single" w:color="000000" w:sz="4" w:space="0"/>
              <w:bottom w:val="nil"/>
              <w:right w:val="single" w:color="000000" w:sz="4" w:space="0"/>
            </w:tcBorders>
            <w:shd w:val="clear" w:color="auto" w:fill="auto"/>
            <w:noWrap/>
            <w:vAlign w:val="center"/>
          </w:tcPr>
          <w:p w14:paraId="17E45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全院</w:t>
            </w:r>
          </w:p>
        </w:tc>
        <w:tc>
          <w:tcPr>
            <w:tcW w:w="515" w:type="pct"/>
            <w:vMerge w:val="restart"/>
            <w:tcBorders>
              <w:top w:val="nil"/>
              <w:left w:val="single" w:color="000000" w:sz="4" w:space="0"/>
              <w:bottom w:val="nil"/>
              <w:right w:val="single" w:color="000000" w:sz="4" w:space="0"/>
            </w:tcBorders>
            <w:shd w:val="clear" w:color="auto" w:fill="auto"/>
            <w:noWrap/>
            <w:vAlign w:val="center"/>
          </w:tcPr>
          <w:p w14:paraId="40F8D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专项</w:t>
            </w:r>
          </w:p>
        </w:tc>
        <w:tc>
          <w:tcPr>
            <w:tcW w:w="1346" w:type="pct"/>
            <w:tcBorders>
              <w:top w:val="nil"/>
              <w:left w:val="single" w:color="000000" w:sz="4" w:space="0"/>
              <w:bottom w:val="single" w:color="000000" w:sz="4" w:space="0"/>
              <w:right w:val="single" w:color="000000" w:sz="4" w:space="0"/>
            </w:tcBorders>
            <w:shd w:val="clear" w:color="auto" w:fill="auto"/>
            <w:vAlign w:val="center"/>
          </w:tcPr>
          <w:p w14:paraId="0B48B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地下停车场</w:t>
            </w:r>
          </w:p>
        </w:tc>
        <w:tc>
          <w:tcPr>
            <w:tcW w:w="685" w:type="pct"/>
            <w:tcBorders>
              <w:top w:val="nil"/>
              <w:left w:val="single" w:color="000000" w:sz="4" w:space="0"/>
              <w:bottom w:val="single" w:color="000000" w:sz="4" w:space="0"/>
              <w:right w:val="single" w:color="000000" w:sz="4" w:space="0"/>
            </w:tcBorders>
            <w:shd w:val="clear" w:color="auto" w:fill="auto"/>
            <w:vAlign w:val="center"/>
          </w:tcPr>
          <w:p w14:paraId="2140E6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nil"/>
              <w:left w:val="single" w:color="000000" w:sz="4" w:space="0"/>
              <w:bottom w:val="single" w:color="000000" w:sz="4" w:space="0"/>
              <w:right w:val="single" w:color="000000" w:sz="4" w:space="0"/>
            </w:tcBorders>
            <w:shd w:val="clear" w:color="auto" w:fill="auto"/>
            <w:noWrap/>
            <w:vAlign w:val="center"/>
          </w:tcPr>
          <w:p w14:paraId="59A1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nil"/>
              <w:left w:val="single" w:color="000000" w:sz="4" w:space="0"/>
              <w:bottom w:val="single" w:color="000000" w:sz="4" w:space="0"/>
              <w:right w:val="single" w:color="000000" w:sz="4" w:space="0"/>
            </w:tcBorders>
            <w:shd w:val="clear" w:color="auto" w:fill="auto"/>
            <w:noWrap/>
            <w:vAlign w:val="center"/>
          </w:tcPr>
          <w:p w14:paraId="7D371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3F6D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49981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9B03">
            <w:pPr>
              <w:rPr>
                <w:rFonts w:hint="eastAsia" w:ascii="宋体" w:hAnsi="宋体" w:eastAsia="宋体" w:cs="宋体"/>
                <w:i w:val="0"/>
                <w:iCs w:val="0"/>
                <w:color w:val="000000"/>
                <w:sz w:val="20"/>
                <w:szCs w:val="20"/>
                <w:u w:val="none"/>
              </w:rPr>
            </w:pPr>
          </w:p>
        </w:tc>
      </w:tr>
      <w:tr w14:paraId="0F8E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630F8821">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5FD00D7F">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C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中班、后夜班</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F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17：00-07：00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E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ADA8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115D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B339">
            <w:pPr>
              <w:rPr>
                <w:rFonts w:hint="eastAsia" w:ascii="宋体" w:hAnsi="宋体" w:eastAsia="宋体" w:cs="宋体"/>
                <w:i w:val="0"/>
                <w:iCs w:val="0"/>
                <w:color w:val="000000"/>
                <w:sz w:val="20"/>
                <w:szCs w:val="20"/>
                <w:u w:val="none"/>
              </w:rPr>
            </w:pPr>
          </w:p>
        </w:tc>
      </w:tr>
      <w:tr w14:paraId="6DD5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0F6E2D3D">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2EE15B4F">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B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外场兼机动</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4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50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8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4851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183BB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280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743C">
            <w:pPr>
              <w:rPr>
                <w:rFonts w:hint="eastAsia" w:ascii="宋体" w:hAnsi="宋体" w:eastAsia="宋体" w:cs="宋体"/>
                <w:i w:val="0"/>
                <w:iCs w:val="0"/>
                <w:color w:val="000000"/>
                <w:sz w:val="20"/>
                <w:szCs w:val="20"/>
                <w:u w:val="none"/>
              </w:rPr>
            </w:pPr>
          </w:p>
        </w:tc>
      </w:tr>
      <w:tr w14:paraId="7808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5930384C">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55001FFB">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玻璃清洁</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2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D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C9FA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C89D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0E54">
            <w:pPr>
              <w:rPr>
                <w:rFonts w:hint="eastAsia" w:ascii="宋体" w:hAnsi="宋体" w:eastAsia="宋体" w:cs="宋体"/>
                <w:i w:val="0"/>
                <w:iCs w:val="0"/>
                <w:color w:val="000000"/>
                <w:sz w:val="20"/>
                <w:szCs w:val="20"/>
                <w:u w:val="none"/>
              </w:rPr>
            </w:pPr>
          </w:p>
        </w:tc>
      </w:tr>
      <w:tr w14:paraId="32AE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7179D3CE">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7E23F1B3">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B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墙面、风口</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6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0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A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60CA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6071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C043">
            <w:pPr>
              <w:rPr>
                <w:rFonts w:hint="eastAsia" w:ascii="宋体" w:hAnsi="宋体" w:eastAsia="宋体" w:cs="宋体"/>
                <w:i w:val="0"/>
                <w:iCs w:val="0"/>
                <w:color w:val="000000"/>
                <w:sz w:val="20"/>
                <w:szCs w:val="20"/>
                <w:u w:val="none"/>
              </w:rPr>
            </w:pPr>
          </w:p>
        </w:tc>
      </w:tr>
      <w:tr w14:paraId="6797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6D1D9EA5">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3EFE5F7D">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9B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电梯轿厢不锈钢保养</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8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12：00-20：00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E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3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D3CF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30F4E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B7D1">
            <w:pPr>
              <w:rPr>
                <w:rFonts w:hint="eastAsia" w:ascii="宋体" w:hAnsi="宋体" w:eastAsia="宋体" w:cs="宋体"/>
                <w:i w:val="0"/>
                <w:iCs w:val="0"/>
                <w:color w:val="000000"/>
                <w:sz w:val="20"/>
                <w:szCs w:val="20"/>
                <w:u w:val="none"/>
              </w:rPr>
            </w:pPr>
          </w:p>
        </w:tc>
      </w:tr>
      <w:tr w14:paraId="74DE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6CB6168E">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74D2C459">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E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机器洗地</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6：30-11：30、14：00-17：00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5B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B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2BF61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3CB0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448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E10E">
            <w:pPr>
              <w:rPr>
                <w:rFonts w:hint="eastAsia" w:ascii="宋体" w:hAnsi="宋体" w:eastAsia="宋体" w:cs="宋体"/>
                <w:i w:val="0"/>
                <w:iCs w:val="0"/>
                <w:color w:val="000000"/>
                <w:sz w:val="20"/>
                <w:szCs w:val="20"/>
                <w:u w:val="none"/>
              </w:rPr>
            </w:pPr>
          </w:p>
        </w:tc>
      </w:tr>
      <w:tr w14:paraId="3B96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1EB5E78F">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3A8F029E">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A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地面保养</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F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12：00-20：00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1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BA26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28E12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1019">
            <w:pPr>
              <w:rPr>
                <w:rFonts w:hint="eastAsia" w:ascii="宋体" w:hAnsi="宋体" w:eastAsia="宋体" w:cs="宋体"/>
                <w:i w:val="0"/>
                <w:iCs w:val="0"/>
                <w:color w:val="000000"/>
                <w:sz w:val="20"/>
                <w:szCs w:val="20"/>
                <w:u w:val="none"/>
              </w:rPr>
            </w:pPr>
          </w:p>
        </w:tc>
      </w:tr>
      <w:tr w14:paraId="7641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0BD106AC">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255F2AD2">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医疗垃圾</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3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6：00-11：00、14：00-18：00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F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C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3418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30DCF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228B">
            <w:pPr>
              <w:rPr>
                <w:rFonts w:hint="eastAsia" w:ascii="宋体" w:hAnsi="宋体" w:eastAsia="宋体" w:cs="宋体"/>
                <w:i w:val="0"/>
                <w:iCs w:val="0"/>
                <w:color w:val="000000"/>
                <w:sz w:val="20"/>
                <w:szCs w:val="20"/>
                <w:u w:val="none"/>
              </w:rPr>
            </w:pPr>
          </w:p>
        </w:tc>
      </w:tr>
      <w:tr w14:paraId="3018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45210E33">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5BDB5B25">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生活垃圾</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6：00-11：00、14：00-18：00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3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5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3A174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0BE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6E68">
            <w:pPr>
              <w:rPr>
                <w:rFonts w:hint="eastAsia" w:ascii="宋体" w:hAnsi="宋体" w:eastAsia="宋体" w:cs="宋体"/>
                <w:i w:val="0"/>
                <w:iCs w:val="0"/>
                <w:color w:val="000000"/>
                <w:sz w:val="20"/>
                <w:szCs w:val="20"/>
                <w:u w:val="none"/>
              </w:rPr>
            </w:pPr>
          </w:p>
        </w:tc>
      </w:tr>
      <w:tr w14:paraId="7F9A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44B16DD9">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12DFDDE1">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C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垃圾外运</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5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7：00-12：00、14：30-17：30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5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3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BFED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724F2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7549">
            <w:pPr>
              <w:rPr>
                <w:rFonts w:hint="eastAsia" w:ascii="宋体" w:hAnsi="宋体" w:eastAsia="宋体" w:cs="宋体"/>
                <w:i w:val="0"/>
                <w:iCs w:val="0"/>
                <w:color w:val="000000"/>
                <w:sz w:val="20"/>
                <w:szCs w:val="20"/>
                <w:u w:val="none"/>
              </w:rPr>
            </w:pPr>
          </w:p>
        </w:tc>
      </w:tr>
      <w:tr w14:paraId="62DA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7FC4AC7D">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5AA63582">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物料库房/洗涤/文员</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2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8：00-12：00、13：30-17：30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D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A0D4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97B9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8A8">
            <w:pPr>
              <w:rPr>
                <w:rFonts w:hint="eastAsia" w:ascii="宋体" w:hAnsi="宋体" w:eastAsia="宋体" w:cs="宋体"/>
                <w:i w:val="0"/>
                <w:iCs w:val="0"/>
                <w:color w:val="000000"/>
                <w:sz w:val="20"/>
                <w:szCs w:val="20"/>
                <w:u w:val="none"/>
              </w:rPr>
            </w:pPr>
          </w:p>
        </w:tc>
      </w:tr>
      <w:tr w14:paraId="411C6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4667AB63">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43CEA37C">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nil"/>
              <w:right w:val="single" w:color="000000" w:sz="4" w:space="0"/>
            </w:tcBorders>
            <w:shd w:val="clear" w:color="auto" w:fill="auto"/>
            <w:vAlign w:val="center"/>
          </w:tcPr>
          <w:p w14:paraId="5AAE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输液瓶收集</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00731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7：00-12：00、14：00-17：00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5CD4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1B28C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157B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86A4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DE29">
            <w:pPr>
              <w:rPr>
                <w:rFonts w:hint="eastAsia" w:ascii="宋体" w:hAnsi="宋体" w:eastAsia="宋体" w:cs="宋体"/>
                <w:i w:val="0"/>
                <w:iCs w:val="0"/>
                <w:color w:val="000000"/>
                <w:sz w:val="20"/>
                <w:szCs w:val="20"/>
                <w:u w:val="none"/>
              </w:rPr>
            </w:pPr>
          </w:p>
        </w:tc>
      </w:tr>
      <w:tr w14:paraId="3AE2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nil"/>
              <w:left w:val="single" w:color="000000" w:sz="4" w:space="0"/>
              <w:bottom w:val="nil"/>
              <w:right w:val="single" w:color="000000" w:sz="4" w:space="0"/>
            </w:tcBorders>
            <w:shd w:val="clear" w:color="auto" w:fill="auto"/>
            <w:noWrap/>
            <w:vAlign w:val="center"/>
          </w:tcPr>
          <w:p w14:paraId="0109CC6D">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nil"/>
              <w:right w:val="single" w:color="000000" w:sz="4" w:space="0"/>
            </w:tcBorders>
            <w:shd w:val="clear" w:color="auto" w:fill="auto"/>
            <w:noWrap/>
            <w:vAlign w:val="center"/>
          </w:tcPr>
          <w:p w14:paraId="40298921">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nil"/>
              <w:right w:val="single" w:color="000000" w:sz="4" w:space="0"/>
            </w:tcBorders>
            <w:shd w:val="clear" w:color="auto" w:fill="auto"/>
            <w:noWrap/>
            <w:vAlign w:val="center"/>
          </w:tcPr>
          <w:p w14:paraId="09212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绿化工</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00A4E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8：00-12：00、13：30-17：30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76785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04582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18E36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12E7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719A">
            <w:pPr>
              <w:rPr>
                <w:rFonts w:hint="eastAsia" w:ascii="宋体" w:hAnsi="宋体" w:eastAsia="宋体" w:cs="宋体"/>
                <w:i w:val="0"/>
                <w:iCs w:val="0"/>
                <w:color w:val="000000"/>
                <w:sz w:val="20"/>
                <w:szCs w:val="20"/>
                <w:u w:val="none"/>
              </w:rPr>
            </w:pPr>
          </w:p>
        </w:tc>
      </w:tr>
      <w:tr w14:paraId="0AE6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tcBorders>
              <w:top w:val="nil"/>
              <w:left w:val="single" w:color="000000" w:sz="4" w:space="0"/>
              <w:bottom w:val="nil"/>
              <w:right w:val="single" w:color="000000" w:sz="4" w:space="0"/>
            </w:tcBorders>
            <w:shd w:val="clear" w:color="auto" w:fill="auto"/>
            <w:noWrap/>
            <w:vAlign w:val="center"/>
          </w:tcPr>
          <w:p w14:paraId="0E8125F3">
            <w:pPr>
              <w:jc w:val="center"/>
              <w:rPr>
                <w:rFonts w:hint="eastAsia" w:ascii="宋体" w:hAnsi="宋体" w:eastAsia="宋体" w:cs="宋体"/>
                <w:b/>
                <w:bCs/>
                <w:i w:val="0"/>
                <w:iCs w:val="0"/>
                <w:color w:val="000000"/>
                <w:sz w:val="20"/>
                <w:szCs w:val="20"/>
                <w:u w:val="none"/>
              </w:rPr>
            </w:pPr>
          </w:p>
        </w:tc>
        <w:tc>
          <w:tcPr>
            <w:tcW w:w="515" w:type="pct"/>
            <w:tcBorders>
              <w:top w:val="nil"/>
              <w:left w:val="single" w:color="000000" w:sz="4" w:space="0"/>
              <w:bottom w:val="nil"/>
              <w:right w:val="single" w:color="000000" w:sz="4" w:space="0"/>
            </w:tcBorders>
            <w:shd w:val="clear" w:color="auto" w:fill="auto"/>
            <w:noWrap/>
            <w:vAlign w:val="center"/>
          </w:tcPr>
          <w:p w14:paraId="6A69BBDC">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nil"/>
              <w:right w:val="single" w:color="000000" w:sz="4" w:space="0"/>
            </w:tcBorders>
            <w:shd w:val="clear" w:color="auto" w:fill="auto"/>
            <w:noWrap/>
            <w:vAlign w:val="center"/>
          </w:tcPr>
          <w:p w14:paraId="38682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替班(部分)</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536C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8：00-12：00、13：30-17：30</w:t>
            </w:r>
          </w:p>
        </w:tc>
        <w:tc>
          <w:tcPr>
            <w:tcW w:w="335" w:type="pct"/>
            <w:tcBorders>
              <w:top w:val="single" w:color="000000" w:sz="4" w:space="0"/>
              <w:left w:val="single" w:color="000000" w:sz="4" w:space="0"/>
              <w:bottom w:val="nil"/>
              <w:right w:val="single" w:color="000000" w:sz="4" w:space="0"/>
            </w:tcBorders>
            <w:shd w:val="clear" w:color="auto" w:fill="auto"/>
            <w:noWrap/>
            <w:vAlign w:val="center"/>
          </w:tcPr>
          <w:p w14:paraId="62B1B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nil"/>
              <w:right w:val="single" w:color="000000" w:sz="4" w:space="0"/>
            </w:tcBorders>
            <w:shd w:val="clear" w:color="auto" w:fill="auto"/>
            <w:noWrap/>
            <w:vAlign w:val="center"/>
          </w:tcPr>
          <w:p w14:paraId="71BE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95CB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449B8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7D57">
            <w:pPr>
              <w:rPr>
                <w:rFonts w:hint="eastAsia" w:ascii="宋体" w:hAnsi="宋体" w:eastAsia="宋体" w:cs="宋体"/>
                <w:i w:val="0"/>
                <w:iCs w:val="0"/>
                <w:color w:val="000000"/>
                <w:sz w:val="20"/>
                <w:szCs w:val="20"/>
                <w:u w:val="none"/>
              </w:rPr>
            </w:pPr>
          </w:p>
        </w:tc>
      </w:tr>
      <w:tr w14:paraId="3492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62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9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专项小计</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6553C3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48</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773D7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2624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9E93">
            <w:pPr>
              <w:rPr>
                <w:rFonts w:hint="eastAsia" w:ascii="宋体" w:hAnsi="宋体" w:eastAsia="宋体" w:cs="宋体"/>
                <w:i w:val="0"/>
                <w:iCs w:val="0"/>
                <w:color w:val="000000"/>
                <w:sz w:val="20"/>
                <w:szCs w:val="20"/>
                <w:u w:val="none"/>
              </w:rPr>
            </w:pPr>
          </w:p>
        </w:tc>
      </w:tr>
      <w:tr w14:paraId="57C8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全院</w:t>
            </w:r>
          </w:p>
        </w:tc>
        <w:tc>
          <w:tcPr>
            <w:tcW w:w="515" w:type="pct"/>
            <w:vMerge w:val="restart"/>
            <w:tcBorders>
              <w:top w:val="nil"/>
              <w:left w:val="single" w:color="000000" w:sz="4" w:space="0"/>
              <w:bottom w:val="single" w:color="000000" w:sz="4" w:space="0"/>
              <w:right w:val="single" w:color="000000" w:sz="4" w:space="0"/>
            </w:tcBorders>
            <w:shd w:val="clear" w:color="auto" w:fill="auto"/>
            <w:noWrap/>
            <w:vAlign w:val="center"/>
          </w:tcPr>
          <w:p w14:paraId="4521CF6A">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5B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保洁主管</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77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7：30-11：30、14：30-17：30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9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1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0A2AD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57E8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954C">
            <w:pPr>
              <w:rPr>
                <w:rFonts w:hint="eastAsia" w:ascii="宋体" w:hAnsi="宋体" w:eastAsia="宋体" w:cs="宋体"/>
                <w:i w:val="0"/>
                <w:iCs w:val="0"/>
                <w:color w:val="000000"/>
                <w:sz w:val="20"/>
                <w:szCs w:val="20"/>
                <w:u w:val="none"/>
              </w:rPr>
            </w:pPr>
          </w:p>
        </w:tc>
      </w:tr>
      <w:tr w14:paraId="74B0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808D">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819D66C">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08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保洁经理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F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8：00-12：00、13：30-17：30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9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8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574F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06D78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6E92">
            <w:pPr>
              <w:rPr>
                <w:rFonts w:hint="eastAsia" w:ascii="宋体" w:hAnsi="宋体" w:eastAsia="宋体" w:cs="宋体"/>
                <w:i w:val="0"/>
                <w:iCs w:val="0"/>
                <w:color w:val="000000"/>
                <w:sz w:val="20"/>
                <w:szCs w:val="20"/>
                <w:u w:val="none"/>
              </w:rPr>
            </w:pPr>
          </w:p>
        </w:tc>
      </w:tr>
      <w:tr w14:paraId="4711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9714">
            <w:pPr>
              <w:jc w:val="center"/>
              <w:rPr>
                <w:rFonts w:hint="eastAsia" w:ascii="宋体" w:hAnsi="宋体" w:eastAsia="宋体" w:cs="宋体"/>
                <w:i w:val="0"/>
                <w:iCs w:val="0"/>
                <w:color w:val="000000"/>
                <w:sz w:val="20"/>
                <w:szCs w:val="20"/>
                <w:u w:val="none"/>
              </w:rPr>
            </w:pPr>
          </w:p>
        </w:tc>
        <w:tc>
          <w:tcPr>
            <w:tcW w:w="515"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50926B8">
            <w:pPr>
              <w:jc w:val="center"/>
              <w:rPr>
                <w:rFonts w:hint="eastAsia" w:ascii="宋体" w:hAnsi="宋体" w:eastAsia="宋体" w:cs="宋体"/>
                <w:i w:val="0"/>
                <w:iCs w:val="0"/>
                <w:color w:val="000000"/>
                <w:sz w:val="20"/>
                <w:szCs w:val="20"/>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16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项目经理</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1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8：00-12：00、13：30-17：30</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E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1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335" w:type="pct"/>
            <w:tcBorders>
              <w:top w:val="single" w:color="000000" w:sz="4" w:space="0"/>
              <w:left w:val="single" w:color="000000" w:sz="4" w:space="0"/>
              <w:bottom w:val="single" w:color="000000" w:sz="4" w:space="0"/>
              <w:right w:val="nil"/>
            </w:tcBorders>
            <w:shd w:val="clear" w:color="auto" w:fill="auto"/>
            <w:noWrap/>
            <w:vAlign w:val="center"/>
          </w:tcPr>
          <w:p w14:paraId="4C620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96" w:type="pct"/>
            <w:tcBorders>
              <w:top w:val="single" w:color="000000" w:sz="4" w:space="0"/>
              <w:left w:val="single" w:color="000000" w:sz="4" w:space="0"/>
              <w:bottom w:val="single" w:color="000000" w:sz="4" w:space="0"/>
              <w:right w:val="nil"/>
            </w:tcBorders>
            <w:shd w:val="clear" w:color="auto" w:fill="auto"/>
            <w:noWrap/>
            <w:vAlign w:val="center"/>
          </w:tcPr>
          <w:p w14:paraId="69158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3E2E">
            <w:pPr>
              <w:rPr>
                <w:rFonts w:hint="eastAsia" w:ascii="宋体" w:hAnsi="宋体" w:eastAsia="宋体" w:cs="宋体"/>
                <w:i w:val="0"/>
                <w:iCs w:val="0"/>
                <w:color w:val="000000"/>
                <w:sz w:val="20"/>
                <w:szCs w:val="20"/>
                <w:u w:val="none"/>
              </w:rPr>
            </w:pPr>
          </w:p>
        </w:tc>
      </w:tr>
    </w:tbl>
    <w:p w14:paraId="301BD293"/>
    <w:p w14:paraId="07F7B873">
      <w:pPr>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b/>
          <w:bCs/>
          <w:sz w:val="24"/>
          <w:szCs w:val="24"/>
          <w:lang w:val="en-US" w:eastAsia="zh-CN"/>
        </w:rPr>
      </w:pPr>
    </w:p>
    <w:p w14:paraId="4474422F">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r>
        <w:rPr>
          <w:rFonts w:hint="eastAsia"/>
          <w:b/>
          <w:bCs/>
          <w:sz w:val="24"/>
          <w:szCs w:val="24"/>
          <w:lang w:val="en-US" w:eastAsia="zh-CN"/>
        </w:rPr>
        <w:t>2.水南</w:t>
      </w:r>
      <w:r>
        <w:rPr>
          <w:rFonts w:hint="eastAsia" w:ascii="宋体" w:hAnsi="宋体" w:eastAsia="宋体" w:cs="宋体"/>
          <w:b/>
          <w:bCs/>
          <w:sz w:val="24"/>
          <w:szCs w:val="24"/>
        </w:rPr>
        <w:t>院区</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61人</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0081AC27">
      <w:pPr>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ascii="宋体" w:hAnsi="宋体" w:eastAsia="宋体" w:cs="宋体"/>
          <w:b/>
          <w:bCs/>
          <w:sz w:val="24"/>
          <w:szCs w:val="24"/>
          <w:lang w:eastAsia="zh-CN"/>
        </w:rPr>
      </w:pPr>
    </w:p>
    <w:p w14:paraId="11DFF674"/>
    <w:tbl>
      <w:tblPr>
        <w:tblStyle w:val="15"/>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525"/>
        <w:gridCol w:w="4050"/>
        <w:gridCol w:w="1544"/>
        <w:gridCol w:w="351"/>
        <w:gridCol w:w="431"/>
        <w:gridCol w:w="560"/>
        <w:gridCol w:w="777"/>
      </w:tblGrid>
      <w:tr w14:paraId="6D36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47" w:type="dxa"/>
            <w:gridSpan w:val="8"/>
            <w:tcBorders>
              <w:top w:val="nil"/>
              <w:left w:val="nil"/>
              <w:bottom w:val="single" w:color="000000" w:sz="4" w:space="0"/>
              <w:right w:val="nil"/>
            </w:tcBorders>
            <w:shd w:val="clear" w:color="auto" w:fill="auto"/>
            <w:noWrap/>
            <w:vAlign w:val="center"/>
          </w:tcPr>
          <w:p w14:paraId="7B35FE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20"/>
                <w:szCs w:val="20"/>
                <w:u w:val="none"/>
                <w:lang w:val="en-US" w:eastAsia="zh-CN" w:bidi="ar"/>
              </w:rPr>
              <w:t>上饶市人民医院（水南院区）保洁服务岗位</w:t>
            </w:r>
          </w:p>
        </w:tc>
      </w:tr>
      <w:tr w14:paraId="5C0B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D73F">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楼宇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A2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楼层</w:t>
            </w:r>
          </w:p>
        </w:tc>
        <w:tc>
          <w:tcPr>
            <w:tcW w:w="4050" w:type="dxa"/>
            <w:tcBorders>
              <w:top w:val="nil"/>
              <w:left w:val="single" w:color="000000" w:sz="4" w:space="0"/>
              <w:bottom w:val="single" w:color="000000" w:sz="4" w:space="0"/>
              <w:right w:val="single" w:color="000000" w:sz="4" w:space="0"/>
            </w:tcBorders>
            <w:shd w:val="clear" w:color="auto" w:fill="auto"/>
            <w:vAlign w:val="center"/>
          </w:tcPr>
          <w:p w14:paraId="0BD636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功能</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3E057A4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工作时间安排</w:t>
            </w:r>
          </w:p>
        </w:tc>
        <w:tc>
          <w:tcPr>
            <w:tcW w:w="351" w:type="dxa"/>
            <w:tcBorders>
              <w:top w:val="nil"/>
              <w:left w:val="single" w:color="000000" w:sz="4" w:space="0"/>
              <w:bottom w:val="single" w:color="000000" w:sz="4" w:space="0"/>
              <w:right w:val="single" w:color="000000" w:sz="4" w:space="0"/>
            </w:tcBorders>
            <w:shd w:val="clear" w:color="auto" w:fill="auto"/>
            <w:vAlign w:val="center"/>
          </w:tcPr>
          <w:p w14:paraId="1B497FC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小时/天</w:t>
            </w:r>
          </w:p>
        </w:tc>
        <w:tc>
          <w:tcPr>
            <w:tcW w:w="431" w:type="dxa"/>
            <w:tcBorders>
              <w:top w:val="nil"/>
              <w:left w:val="single" w:color="000000" w:sz="4" w:space="0"/>
              <w:bottom w:val="single" w:color="000000" w:sz="4" w:space="0"/>
              <w:right w:val="single" w:color="000000" w:sz="4" w:space="0"/>
            </w:tcBorders>
            <w:shd w:val="clear" w:color="auto" w:fill="auto"/>
            <w:vAlign w:val="center"/>
          </w:tcPr>
          <w:p w14:paraId="75A606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天/周</w:t>
            </w:r>
          </w:p>
        </w:tc>
        <w:tc>
          <w:tcPr>
            <w:tcW w:w="560" w:type="dxa"/>
            <w:tcBorders>
              <w:top w:val="nil"/>
              <w:left w:val="single" w:color="000000" w:sz="4" w:space="0"/>
              <w:bottom w:val="single" w:color="000000" w:sz="4" w:space="0"/>
              <w:right w:val="nil"/>
            </w:tcBorders>
            <w:shd w:val="clear" w:color="auto" w:fill="auto"/>
            <w:vAlign w:val="center"/>
          </w:tcPr>
          <w:p w14:paraId="13C91A2F">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岗位数</w:t>
            </w:r>
          </w:p>
        </w:tc>
        <w:tc>
          <w:tcPr>
            <w:tcW w:w="777" w:type="dxa"/>
            <w:tcBorders>
              <w:top w:val="nil"/>
              <w:left w:val="nil"/>
              <w:bottom w:val="nil"/>
              <w:right w:val="nil"/>
            </w:tcBorders>
            <w:shd w:val="clear" w:color="auto" w:fill="auto"/>
            <w:vAlign w:val="center"/>
          </w:tcPr>
          <w:p w14:paraId="49FB00BA">
            <w:pPr>
              <w:keepNext w:val="0"/>
              <w:keepLines w:val="0"/>
              <w:widowControl/>
              <w:suppressLineNumbers w:val="0"/>
              <w:jc w:val="center"/>
              <w:textAlignment w:val="center"/>
              <w:rPr>
                <w:rFonts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snapToGrid w:val="0"/>
                <w:color w:val="000000"/>
                <w:kern w:val="0"/>
                <w:sz w:val="16"/>
                <w:szCs w:val="16"/>
                <w:u w:val="none"/>
                <w:lang w:val="en-US" w:eastAsia="zh-CN" w:bidi="ar"/>
              </w:rPr>
              <w:t>实际岗位每周标准工时</w:t>
            </w:r>
          </w:p>
        </w:tc>
      </w:tr>
      <w:tr w14:paraId="0957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9D6E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1号楼</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9B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2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门诊一站式服务中心、发热\腹泻预检分诊处、胸痛\卒中诊室、急诊分诊台、急诊药房、急诊内科、急诊外科、急诊病房。急诊抢救室、急诊缝合室、急诊EICU、挂号收费处</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6D58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24小时</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27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59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4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D3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168</w:t>
            </w:r>
          </w:p>
        </w:tc>
      </w:tr>
      <w:tr w14:paraId="717B2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5B504">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02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0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门诊西药房、急诊检验室、门急诊输液室、创伤中心病房、日间手术室、多学科综合门诊、药学门诊、挂号收费处</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12982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4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BC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5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C1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794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10082">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D3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9F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普内科门诊、肾内科门诊、消化内科门诊、神经内科门诊、心血管内科门诊、呼吸与危重症医学科门诊、肿瘤科门诊特殊专家门诊、保健科、妇科门诊、产科门诊、产前筛查咨询门诊、高危产妇门诊、更年期门诊、孕妇学校、生殖门诊、中医科门诊、风湿免疫科门诊老门诊三楼:门诊化验室、门诊抽血室、外送检验室、发光免疫室老门诊四楼:病理科、伤口造口门诊、病案统计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0218EB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A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5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4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8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F70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37204">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5A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7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神经外科门诊、血液科门诊、骨科门诊、头颈乳腺科门诊、泌尿外科门诊、皮肤科门诊、眼科门诊、近视激光治疗室胸外科门诊、戒烟门诊、儿科专家门诊、疼痛科门诊、普外科门诊区(胃肠外科、胃肠间质瘤专病门诊、肝胆胰外科肛肠外科、血管外科、疝外科)耳鼻咽喉科门诊区(变应原反应室、电子喉镜室、听力检查室、前庭功能检查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3F64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E6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7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3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1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7AFD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AEA1">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58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1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国家标准化代谢性疾病管理中心、内分泌科门诊、口腔科门诊、碎石室、肝病专家门诊、心血管内科老专家门诊、全科医学科门诊、介入诊疗科门诊、心身门诊、手足外科专家门诊、整形美容外科门诊(激光治疗室)康复科门诊(康复理疗室、盆底治疗室)、男科门诊(男科治疗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19604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8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A3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7A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4C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4B05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F58B">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2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超声医学科(B超室)、心电图室(心电中心)、脑电图室、脑血流图室、红外线乳腺检查室、骨密度检查室投诉中心、回访办、医保办、远程会诊中心</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794577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7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A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C5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39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7D0C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72045">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66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BA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会议室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6028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EF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B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04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3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r>
      <w:tr w14:paraId="7B2C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4B01D">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EA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F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行政办公</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5410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96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2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2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1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r>
      <w:tr w14:paraId="31C2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E707">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nil"/>
              <w:right w:val="single" w:color="000000" w:sz="4" w:space="0"/>
            </w:tcBorders>
            <w:shd w:val="clear" w:color="auto" w:fill="auto"/>
            <w:noWrap/>
            <w:vAlign w:val="center"/>
          </w:tcPr>
          <w:p w14:paraId="753227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10F</w:t>
            </w: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274FA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会议室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07C5D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B8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FE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A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5E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r>
      <w:tr w14:paraId="28E4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5851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1号楼小计</w:t>
            </w:r>
          </w:p>
        </w:tc>
        <w:tc>
          <w:tcPr>
            <w:tcW w:w="560" w:type="dxa"/>
            <w:tcBorders>
              <w:top w:val="nil"/>
              <w:left w:val="single" w:color="000000" w:sz="4" w:space="0"/>
              <w:bottom w:val="single" w:color="000000" w:sz="4" w:space="0"/>
              <w:right w:val="nil"/>
            </w:tcBorders>
            <w:shd w:val="clear" w:color="auto" w:fill="auto"/>
            <w:noWrap/>
            <w:vAlign w:val="center"/>
          </w:tcPr>
          <w:p w14:paraId="52D81B6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10.5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9B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564</w:t>
            </w:r>
          </w:p>
        </w:tc>
      </w:tr>
      <w:tr w14:paraId="5A41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restart"/>
            <w:tcBorders>
              <w:top w:val="nil"/>
              <w:left w:val="single" w:color="000000" w:sz="4" w:space="0"/>
              <w:bottom w:val="nil"/>
              <w:right w:val="single" w:color="000000" w:sz="4" w:space="0"/>
            </w:tcBorders>
            <w:shd w:val="clear" w:color="auto" w:fill="auto"/>
            <w:vAlign w:val="center"/>
          </w:tcPr>
          <w:p w14:paraId="32C23A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2号楼</w:t>
            </w: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621AD9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nil"/>
              <w:left w:val="single" w:color="000000" w:sz="4" w:space="0"/>
              <w:bottom w:val="single" w:color="000000" w:sz="4" w:space="0"/>
              <w:right w:val="single" w:color="000000" w:sz="4" w:space="0"/>
            </w:tcBorders>
            <w:shd w:val="clear" w:color="auto" w:fill="auto"/>
            <w:vAlign w:val="center"/>
          </w:tcPr>
          <w:p w14:paraId="00C1E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影像科普放组（DR、胃肠、CT4、口腔CT）</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5530FC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nil"/>
              <w:left w:val="single" w:color="000000" w:sz="4" w:space="0"/>
              <w:bottom w:val="single" w:color="000000" w:sz="4" w:space="0"/>
              <w:right w:val="single" w:color="000000" w:sz="4" w:space="0"/>
            </w:tcBorders>
            <w:shd w:val="clear" w:color="auto" w:fill="auto"/>
            <w:noWrap/>
            <w:vAlign w:val="center"/>
          </w:tcPr>
          <w:p w14:paraId="31BAF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single" w:color="000000" w:sz="4" w:space="0"/>
              <w:right w:val="single" w:color="000000" w:sz="4" w:space="0"/>
            </w:tcBorders>
            <w:shd w:val="clear" w:color="auto" w:fill="auto"/>
            <w:noWrap/>
            <w:vAlign w:val="center"/>
          </w:tcPr>
          <w:p w14:paraId="3F7952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nil"/>
              <w:left w:val="single" w:color="000000" w:sz="4" w:space="0"/>
              <w:bottom w:val="single" w:color="000000" w:sz="4" w:space="0"/>
              <w:right w:val="nil"/>
            </w:tcBorders>
            <w:shd w:val="clear" w:color="auto" w:fill="auto"/>
            <w:noWrap/>
            <w:vAlign w:val="center"/>
          </w:tcPr>
          <w:p w14:paraId="30E20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4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22C2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vAlign w:val="center"/>
          </w:tcPr>
          <w:p w14:paraId="35AC229C">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nil"/>
              <w:right w:val="single" w:color="000000" w:sz="4" w:space="0"/>
            </w:tcBorders>
            <w:shd w:val="clear" w:color="auto" w:fill="auto"/>
            <w:noWrap/>
            <w:vAlign w:val="center"/>
          </w:tcPr>
          <w:p w14:paraId="3E31C0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A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检验科</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78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97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3DCD1A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FA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0DA8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vAlign w:val="center"/>
          </w:tcPr>
          <w:p w14:paraId="2BC247A5">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49C257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DF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门诊化验室、门诊抽象室、外送检验室、发光免疫室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05E35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6D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54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2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1E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ECB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vAlign w:val="center"/>
          </w:tcPr>
          <w:p w14:paraId="1BC97489">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nil"/>
              <w:right w:val="single" w:color="000000" w:sz="4" w:space="0"/>
            </w:tcBorders>
            <w:shd w:val="clear" w:color="auto" w:fill="auto"/>
            <w:noWrap/>
            <w:vAlign w:val="center"/>
          </w:tcPr>
          <w:p w14:paraId="69328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4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输血科、病案统计室</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9E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D3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7C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2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C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r>
      <w:tr w14:paraId="3855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vAlign w:val="center"/>
          </w:tcPr>
          <w:p w14:paraId="7C67B0BB">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nil"/>
              <w:right w:val="single" w:color="000000" w:sz="4" w:space="0"/>
            </w:tcBorders>
            <w:shd w:val="clear" w:color="auto" w:fill="auto"/>
            <w:noWrap/>
            <w:vAlign w:val="center"/>
          </w:tcPr>
          <w:p w14:paraId="5A277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5F-6F</w:t>
            </w: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18F51E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信息科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A42A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nil"/>
              <w:right w:val="single" w:color="000000" w:sz="4" w:space="0"/>
            </w:tcBorders>
            <w:shd w:val="clear" w:color="auto" w:fill="auto"/>
            <w:noWrap/>
            <w:vAlign w:val="center"/>
          </w:tcPr>
          <w:p w14:paraId="797A77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nil"/>
              <w:right w:val="single" w:color="000000" w:sz="4" w:space="0"/>
            </w:tcBorders>
            <w:shd w:val="clear" w:color="auto" w:fill="auto"/>
            <w:noWrap/>
            <w:vAlign w:val="center"/>
          </w:tcPr>
          <w:p w14:paraId="2B49A4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C57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ED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r>
      <w:tr w14:paraId="1343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F977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2号楼小计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6AF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4.5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F5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236</w:t>
            </w:r>
          </w:p>
        </w:tc>
      </w:tr>
      <w:tr w14:paraId="1EC7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tcBorders>
              <w:top w:val="nil"/>
              <w:left w:val="single" w:color="000000" w:sz="4" w:space="0"/>
              <w:bottom w:val="nil"/>
              <w:right w:val="single" w:color="000000" w:sz="4" w:space="0"/>
            </w:tcBorders>
            <w:shd w:val="clear" w:color="auto" w:fill="auto"/>
            <w:vAlign w:val="center"/>
          </w:tcPr>
          <w:p w14:paraId="002A8CE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3号楼</w:t>
            </w:r>
          </w:p>
        </w:tc>
        <w:tc>
          <w:tcPr>
            <w:tcW w:w="525" w:type="dxa"/>
            <w:tcBorders>
              <w:top w:val="nil"/>
              <w:left w:val="single" w:color="000000" w:sz="4" w:space="0"/>
              <w:bottom w:val="nil"/>
              <w:right w:val="single" w:color="000000" w:sz="4" w:space="0"/>
            </w:tcBorders>
            <w:shd w:val="clear" w:color="auto" w:fill="auto"/>
            <w:noWrap/>
            <w:vAlign w:val="center"/>
          </w:tcPr>
          <w:p w14:paraId="02333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nil"/>
              <w:left w:val="single" w:color="000000" w:sz="4" w:space="0"/>
              <w:bottom w:val="nil"/>
              <w:right w:val="single" w:color="000000" w:sz="4" w:space="0"/>
            </w:tcBorders>
            <w:shd w:val="clear" w:color="auto" w:fill="auto"/>
            <w:vAlign w:val="center"/>
          </w:tcPr>
          <w:p w14:paraId="05BE6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发热门诊、肠道门诊、感染性疾病科</w:t>
            </w:r>
          </w:p>
        </w:tc>
        <w:tc>
          <w:tcPr>
            <w:tcW w:w="1544" w:type="dxa"/>
            <w:tcBorders>
              <w:top w:val="nil"/>
              <w:left w:val="single" w:color="000000" w:sz="4" w:space="0"/>
              <w:bottom w:val="nil"/>
              <w:right w:val="single" w:color="000000" w:sz="4" w:space="0"/>
            </w:tcBorders>
            <w:shd w:val="clear" w:color="auto" w:fill="auto"/>
            <w:vAlign w:val="center"/>
          </w:tcPr>
          <w:p w14:paraId="7F9FC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nil"/>
              <w:left w:val="single" w:color="000000" w:sz="4" w:space="0"/>
              <w:bottom w:val="nil"/>
              <w:right w:val="single" w:color="000000" w:sz="4" w:space="0"/>
            </w:tcBorders>
            <w:shd w:val="clear" w:color="auto" w:fill="auto"/>
            <w:noWrap/>
            <w:vAlign w:val="center"/>
          </w:tcPr>
          <w:p w14:paraId="478F97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nil"/>
              <w:right w:val="single" w:color="000000" w:sz="4" w:space="0"/>
            </w:tcBorders>
            <w:shd w:val="clear" w:color="auto" w:fill="auto"/>
            <w:noWrap/>
            <w:vAlign w:val="center"/>
          </w:tcPr>
          <w:p w14:paraId="361086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14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89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r>
      <w:tr w14:paraId="50AC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2F24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3号楼小计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A60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23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40</w:t>
            </w:r>
          </w:p>
        </w:tc>
      </w:tr>
      <w:tr w14:paraId="41B1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restart"/>
            <w:tcBorders>
              <w:top w:val="nil"/>
              <w:left w:val="single" w:color="000000" w:sz="4" w:space="0"/>
              <w:bottom w:val="single" w:color="000000" w:sz="4" w:space="0"/>
              <w:right w:val="single" w:color="000000" w:sz="4" w:space="0"/>
            </w:tcBorders>
            <w:shd w:val="clear" w:color="auto" w:fill="auto"/>
            <w:vAlign w:val="center"/>
          </w:tcPr>
          <w:p w14:paraId="34D4A3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4号楼</w:t>
            </w: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125BE4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nil"/>
              <w:left w:val="single" w:color="000000" w:sz="4" w:space="0"/>
              <w:bottom w:val="single" w:color="000000" w:sz="4" w:space="0"/>
              <w:right w:val="single" w:color="000000" w:sz="4" w:space="0"/>
            </w:tcBorders>
            <w:shd w:val="clear" w:color="auto" w:fill="auto"/>
            <w:vAlign w:val="center"/>
          </w:tcPr>
          <w:p w14:paraId="65ED9A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影像科（CT、磁共振）</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1B7C99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nil"/>
              <w:left w:val="single" w:color="000000" w:sz="4" w:space="0"/>
              <w:bottom w:val="single" w:color="000000" w:sz="4" w:space="0"/>
              <w:right w:val="single" w:color="000000" w:sz="4" w:space="0"/>
            </w:tcBorders>
            <w:shd w:val="clear" w:color="auto" w:fill="auto"/>
            <w:noWrap/>
            <w:vAlign w:val="center"/>
          </w:tcPr>
          <w:p w14:paraId="08BD0F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single" w:color="000000" w:sz="4" w:space="0"/>
              <w:right w:val="single" w:color="000000" w:sz="4" w:space="0"/>
            </w:tcBorders>
            <w:shd w:val="clear" w:color="auto" w:fill="auto"/>
            <w:noWrap/>
            <w:vAlign w:val="center"/>
          </w:tcPr>
          <w:p w14:paraId="5AE88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1F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nil"/>
              <w:left w:val="single" w:color="000000" w:sz="4" w:space="0"/>
              <w:bottom w:val="single" w:color="000000" w:sz="4" w:space="0"/>
              <w:right w:val="single" w:color="000000" w:sz="4" w:space="0"/>
            </w:tcBorders>
            <w:shd w:val="clear" w:color="auto" w:fill="auto"/>
            <w:noWrap/>
            <w:vAlign w:val="center"/>
          </w:tcPr>
          <w:p w14:paraId="37C538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4F1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52D605CC">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nil"/>
              <w:right w:val="single" w:color="000000" w:sz="4" w:space="0"/>
            </w:tcBorders>
            <w:shd w:val="clear" w:color="auto" w:fill="auto"/>
            <w:vAlign w:val="center"/>
          </w:tcPr>
          <w:p w14:paraId="148085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2F</w:t>
            </w: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797852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核医学科</w:t>
            </w:r>
          </w:p>
        </w:tc>
        <w:tc>
          <w:tcPr>
            <w:tcW w:w="1544" w:type="dxa"/>
            <w:tcBorders>
              <w:top w:val="nil"/>
              <w:left w:val="single" w:color="000000" w:sz="4" w:space="0"/>
              <w:bottom w:val="nil"/>
              <w:right w:val="single" w:color="000000" w:sz="4" w:space="0"/>
            </w:tcBorders>
            <w:shd w:val="clear" w:color="auto" w:fill="auto"/>
            <w:vAlign w:val="center"/>
          </w:tcPr>
          <w:p w14:paraId="12641B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nil"/>
              <w:right w:val="single" w:color="000000" w:sz="4" w:space="0"/>
            </w:tcBorders>
            <w:shd w:val="clear" w:color="auto" w:fill="auto"/>
            <w:noWrap/>
            <w:vAlign w:val="center"/>
          </w:tcPr>
          <w:p w14:paraId="7FE8CC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nil"/>
              <w:right w:val="single" w:color="000000" w:sz="4" w:space="0"/>
            </w:tcBorders>
            <w:shd w:val="clear" w:color="auto" w:fill="auto"/>
            <w:noWrap/>
            <w:vAlign w:val="center"/>
          </w:tcPr>
          <w:p w14:paraId="4F374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E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9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7B4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A186E">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4号楼小计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FE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AE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112</w:t>
            </w:r>
          </w:p>
        </w:tc>
      </w:tr>
      <w:tr w14:paraId="3CC4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restart"/>
            <w:tcBorders>
              <w:top w:val="nil"/>
              <w:left w:val="single" w:color="000000" w:sz="4" w:space="0"/>
              <w:bottom w:val="single" w:color="000000" w:sz="4" w:space="0"/>
              <w:right w:val="single" w:color="000000" w:sz="4" w:space="0"/>
            </w:tcBorders>
            <w:shd w:val="clear" w:color="auto" w:fill="auto"/>
            <w:vAlign w:val="center"/>
          </w:tcPr>
          <w:p w14:paraId="21AF9DA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7号楼</w:t>
            </w:r>
          </w:p>
        </w:tc>
        <w:tc>
          <w:tcPr>
            <w:tcW w:w="525" w:type="dxa"/>
            <w:tcBorders>
              <w:top w:val="nil"/>
              <w:left w:val="single" w:color="000000" w:sz="4" w:space="0"/>
              <w:bottom w:val="single" w:color="000000" w:sz="4" w:space="0"/>
              <w:right w:val="single" w:color="000000" w:sz="4" w:space="0"/>
            </w:tcBorders>
            <w:shd w:val="clear" w:color="auto" w:fill="auto"/>
            <w:vAlign w:val="center"/>
          </w:tcPr>
          <w:p w14:paraId="206544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nil"/>
              <w:left w:val="single" w:color="000000" w:sz="4" w:space="0"/>
              <w:bottom w:val="single" w:color="000000" w:sz="4" w:space="0"/>
              <w:right w:val="single" w:color="000000" w:sz="4" w:space="0"/>
            </w:tcBorders>
            <w:shd w:val="clear" w:color="auto" w:fill="auto"/>
            <w:vAlign w:val="center"/>
          </w:tcPr>
          <w:p w14:paraId="22FEC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介入、放疗、综合内科</w:t>
            </w:r>
          </w:p>
        </w:tc>
        <w:tc>
          <w:tcPr>
            <w:tcW w:w="1544" w:type="dxa"/>
            <w:tcBorders>
              <w:top w:val="nil"/>
              <w:left w:val="single" w:color="000000" w:sz="4" w:space="0"/>
              <w:bottom w:val="single" w:color="000000" w:sz="4" w:space="0"/>
              <w:right w:val="single" w:color="000000" w:sz="4" w:space="0"/>
            </w:tcBorders>
            <w:shd w:val="clear" w:color="auto" w:fill="auto"/>
            <w:vAlign w:val="center"/>
          </w:tcPr>
          <w:p w14:paraId="21E59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nil"/>
              <w:left w:val="single" w:color="000000" w:sz="4" w:space="0"/>
              <w:bottom w:val="single" w:color="000000" w:sz="4" w:space="0"/>
              <w:right w:val="single" w:color="000000" w:sz="4" w:space="0"/>
            </w:tcBorders>
            <w:shd w:val="clear" w:color="auto" w:fill="auto"/>
            <w:noWrap/>
            <w:vAlign w:val="center"/>
          </w:tcPr>
          <w:p w14:paraId="50EE3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single" w:color="000000" w:sz="4" w:space="0"/>
              <w:right w:val="single" w:color="000000" w:sz="4" w:space="0"/>
            </w:tcBorders>
            <w:shd w:val="clear" w:color="auto" w:fill="auto"/>
            <w:noWrap/>
            <w:vAlign w:val="center"/>
          </w:tcPr>
          <w:p w14:paraId="1B4653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6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0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79AAB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701C7420">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6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58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供应室</w:t>
            </w:r>
          </w:p>
        </w:tc>
        <w:tc>
          <w:tcPr>
            <w:tcW w:w="1544" w:type="dxa"/>
            <w:tcBorders>
              <w:top w:val="nil"/>
              <w:left w:val="single" w:color="000000" w:sz="4" w:space="0"/>
              <w:bottom w:val="nil"/>
              <w:right w:val="single" w:color="000000" w:sz="4" w:space="0"/>
            </w:tcBorders>
            <w:shd w:val="clear" w:color="auto" w:fill="auto"/>
            <w:vAlign w:val="center"/>
          </w:tcPr>
          <w:p w14:paraId="0038E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2A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D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5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A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4326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163FFE8C">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C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68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静配中心、规培室</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A9C3B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41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D8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5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8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22E8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8DAEC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7号楼小计</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47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5</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11A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280</w:t>
            </w:r>
          </w:p>
        </w:tc>
      </w:tr>
      <w:tr w14:paraId="0E0A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restart"/>
            <w:tcBorders>
              <w:top w:val="nil"/>
              <w:left w:val="single" w:color="000000" w:sz="4" w:space="0"/>
              <w:bottom w:val="single" w:color="000000" w:sz="4" w:space="0"/>
              <w:right w:val="single" w:color="000000" w:sz="4" w:space="0"/>
            </w:tcBorders>
            <w:shd w:val="clear" w:color="auto" w:fill="auto"/>
            <w:vAlign w:val="center"/>
          </w:tcPr>
          <w:p w14:paraId="5A9F76F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snapToGrid w:val="0"/>
                <w:color w:val="000000"/>
                <w:kern w:val="0"/>
                <w:sz w:val="16"/>
                <w:szCs w:val="16"/>
                <w:u w:val="none"/>
                <w:lang w:val="en-US" w:eastAsia="zh-CN" w:bidi="ar"/>
              </w:rPr>
              <w:t>8号楼</w:t>
            </w:r>
          </w:p>
        </w:tc>
        <w:tc>
          <w:tcPr>
            <w:tcW w:w="525" w:type="dxa"/>
            <w:tcBorders>
              <w:top w:val="nil"/>
              <w:left w:val="single" w:color="000000" w:sz="4" w:space="0"/>
              <w:bottom w:val="single" w:color="000000" w:sz="4" w:space="0"/>
              <w:right w:val="single" w:color="000000" w:sz="4" w:space="0"/>
            </w:tcBorders>
            <w:shd w:val="clear" w:color="auto" w:fill="auto"/>
            <w:vAlign w:val="center"/>
          </w:tcPr>
          <w:p w14:paraId="7B0978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1F</w:t>
            </w:r>
          </w:p>
        </w:tc>
        <w:tc>
          <w:tcPr>
            <w:tcW w:w="4050" w:type="dxa"/>
            <w:tcBorders>
              <w:top w:val="nil"/>
              <w:left w:val="single" w:color="000000" w:sz="4" w:space="0"/>
              <w:bottom w:val="single" w:color="000000" w:sz="4" w:space="0"/>
              <w:right w:val="single" w:color="000000" w:sz="4" w:space="0"/>
            </w:tcBorders>
            <w:shd w:val="clear" w:color="auto" w:fill="auto"/>
            <w:vAlign w:val="center"/>
          </w:tcPr>
          <w:p w14:paraId="21F9CD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出入院、儿科诊室、儿科输液室、儿科实验室</w:t>
            </w:r>
          </w:p>
        </w:tc>
        <w:tc>
          <w:tcPr>
            <w:tcW w:w="1544" w:type="dxa"/>
            <w:tcBorders>
              <w:top w:val="nil"/>
              <w:left w:val="single" w:color="000000" w:sz="4" w:space="0"/>
              <w:bottom w:val="nil"/>
              <w:right w:val="single" w:color="000000" w:sz="4" w:space="0"/>
            </w:tcBorders>
            <w:shd w:val="clear" w:color="auto" w:fill="auto"/>
            <w:vAlign w:val="center"/>
          </w:tcPr>
          <w:p w14:paraId="744709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nil"/>
              <w:left w:val="single" w:color="000000" w:sz="4" w:space="0"/>
              <w:bottom w:val="single" w:color="000000" w:sz="4" w:space="0"/>
              <w:right w:val="single" w:color="000000" w:sz="4" w:space="0"/>
            </w:tcBorders>
            <w:shd w:val="clear" w:color="auto" w:fill="auto"/>
            <w:noWrap/>
            <w:vAlign w:val="center"/>
          </w:tcPr>
          <w:p w14:paraId="1F4E6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single" w:color="000000" w:sz="4" w:space="0"/>
              <w:right w:val="single" w:color="000000" w:sz="4" w:space="0"/>
            </w:tcBorders>
            <w:shd w:val="clear" w:color="auto" w:fill="auto"/>
            <w:noWrap/>
            <w:vAlign w:val="center"/>
          </w:tcPr>
          <w:p w14:paraId="2DBDE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5D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0B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449F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14ED087D">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D1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5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儿童保健科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31F90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E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1B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5D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E3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1C73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78A79F1F">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B1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C4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儿科（普儿PICU病区）</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ED39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CB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A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FB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1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12FE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4CB1E910">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vAlign w:val="center"/>
          </w:tcPr>
          <w:p w14:paraId="02E06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D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儿科（普儿病区）</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A4A5F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B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D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D3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7495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693ADA6C">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8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5F</w:t>
            </w: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753E09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上饶市健康体检中心（特需诊疗部）</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7F24EC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60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72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E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8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4BD1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2BDAF967">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4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6F</w:t>
            </w: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4FE6F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呼吸与危重症医学科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6D9F3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8F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nil"/>
              <w:left w:val="single" w:color="000000" w:sz="4" w:space="0"/>
              <w:bottom w:val="single" w:color="000000" w:sz="4" w:space="0"/>
              <w:right w:val="single" w:color="000000" w:sz="4" w:space="0"/>
            </w:tcBorders>
            <w:shd w:val="clear" w:color="auto" w:fill="auto"/>
            <w:noWrap/>
            <w:vAlign w:val="center"/>
          </w:tcPr>
          <w:p w14:paraId="7BFFC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nil"/>
              <w:left w:val="single" w:color="000000" w:sz="4" w:space="0"/>
              <w:bottom w:val="single" w:color="000000" w:sz="4" w:space="0"/>
              <w:right w:val="nil"/>
            </w:tcBorders>
            <w:shd w:val="clear" w:color="auto" w:fill="auto"/>
            <w:noWrap/>
            <w:vAlign w:val="center"/>
          </w:tcPr>
          <w:p w14:paraId="23E12D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94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5628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17E35098">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vAlign w:val="center"/>
          </w:tcPr>
          <w:p w14:paraId="710D3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6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肿瘤放化二科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445975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2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0F5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7FE9A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9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3D9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00C80B57">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4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肿瘤放化二科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B703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4F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1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7D5EF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8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4145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5BD84F91">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5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7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康复医学科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1F6D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53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2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5558BE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5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F32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7D2745FB">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vAlign w:val="center"/>
          </w:tcPr>
          <w:p w14:paraId="0B7CA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F5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康复医学科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46D89D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AE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A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9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A4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4B7B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01F26F8F">
            <w:pPr>
              <w:jc w:val="center"/>
              <w:rPr>
                <w:rFonts w:hint="eastAsia" w:ascii="微软雅黑" w:hAnsi="微软雅黑" w:eastAsia="微软雅黑" w:cs="微软雅黑"/>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E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B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肿瘤放化一科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15D70F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09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383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C7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1F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3686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single" w:color="000000" w:sz="4" w:space="0"/>
              <w:right w:val="single" w:color="000000" w:sz="4" w:space="0"/>
            </w:tcBorders>
            <w:shd w:val="clear" w:color="auto" w:fill="auto"/>
            <w:vAlign w:val="center"/>
          </w:tcPr>
          <w:p w14:paraId="719608EC">
            <w:pPr>
              <w:jc w:val="center"/>
              <w:rPr>
                <w:rFonts w:hint="eastAsia" w:ascii="微软雅黑" w:hAnsi="微软雅黑" w:eastAsia="微软雅黑" w:cs="微软雅黑"/>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5276E6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12F</w:t>
            </w: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1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肿瘤放化一科</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04418A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B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D5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61B57E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2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7D73E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tcBorders>
              <w:top w:val="nil"/>
              <w:left w:val="single" w:color="000000" w:sz="4" w:space="0"/>
              <w:bottom w:val="single" w:color="000000" w:sz="4" w:space="0"/>
              <w:right w:val="single" w:color="000000" w:sz="4" w:space="0"/>
            </w:tcBorders>
            <w:shd w:val="clear" w:color="auto" w:fill="auto"/>
            <w:noWrap/>
            <w:vAlign w:val="center"/>
          </w:tcPr>
          <w:p w14:paraId="364B24A0">
            <w:pPr>
              <w:jc w:val="center"/>
              <w:rPr>
                <w:rFonts w:hint="eastAsia" w:ascii="宋体" w:hAnsi="宋体" w:eastAsia="宋体" w:cs="宋体"/>
                <w:b/>
                <w:bCs/>
                <w:i w:val="0"/>
                <w:iCs w:val="0"/>
                <w:color w:val="000000"/>
                <w:sz w:val="16"/>
                <w:szCs w:val="16"/>
                <w:u w:val="none"/>
              </w:rPr>
            </w:pPr>
          </w:p>
        </w:tc>
        <w:tc>
          <w:tcPr>
            <w:tcW w:w="525" w:type="dxa"/>
            <w:tcBorders>
              <w:top w:val="nil"/>
              <w:left w:val="single" w:color="000000" w:sz="4" w:space="0"/>
              <w:bottom w:val="single" w:color="000000" w:sz="4" w:space="0"/>
              <w:right w:val="single" w:color="000000" w:sz="4" w:space="0"/>
            </w:tcBorders>
            <w:shd w:val="clear" w:color="auto" w:fill="auto"/>
            <w:noWrap/>
            <w:vAlign w:val="center"/>
          </w:tcPr>
          <w:p w14:paraId="7FE63B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公共区域</w:t>
            </w:r>
          </w:p>
        </w:tc>
        <w:tc>
          <w:tcPr>
            <w:tcW w:w="4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56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楼道等公区</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2D30C8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27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B8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69261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6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02F7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308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8号楼小计</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03796C0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16</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91C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840</w:t>
            </w:r>
          </w:p>
        </w:tc>
      </w:tr>
      <w:tr w14:paraId="2FA1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restart"/>
            <w:tcBorders>
              <w:top w:val="nil"/>
              <w:left w:val="single" w:color="000000" w:sz="4" w:space="0"/>
              <w:bottom w:val="nil"/>
              <w:right w:val="single" w:color="000000" w:sz="4" w:space="0"/>
            </w:tcBorders>
            <w:shd w:val="clear" w:color="auto" w:fill="auto"/>
            <w:noWrap/>
            <w:vAlign w:val="center"/>
          </w:tcPr>
          <w:p w14:paraId="408DDCA7">
            <w:pPr>
              <w:jc w:val="center"/>
              <w:rPr>
                <w:rFonts w:hint="eastAsia" w:ascii="宋体" w:hAnsi="宋体" w:eastAsia="宋体" w:cs="宋体"/>
                <w:i w:val="0"/>
                <w:iCs w:val="0"/>
                <w:color w:val="000000"/>
                <w:sz w:val="16"/>
                <w:szCs w:val="16"/>
                <w:u w:val="none"/>
              </w:rPr>
            </w:pPr>
          </w:p>
        </w:tc>
        <w:tc>
          <w:tcPr>
            <w:tcW w:w="525" w:type="dxa"/>
            <w:vMerge w:val="restart"/>
            <w:tcBorders>
              <w:top w:val="nil"/>
              <w:left w:val="single" w:color="000000" w:sz="4" w:space="0"/>
              <w:bottom w:val="nil"/>
              <w:right w:val="single" w:color="000000" w:sz="4" w:space="0"/>
            </w:tcBorders>
            <w:shd w:val="clear" w:color="auto" w:fill="auto"/>
            <w:noWrap/>
            <w:vAlign w:val="center"/>
          </w:tcPr>
          <w:p w14:paraId="55387AB8">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75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中班、后夜班班及机动</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1A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17：00-07：00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1A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4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15BC84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C9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168</w:t>
            </w:r>
          </w:p>
        </w:tc>
      </w:tr>
      <w:tr w14:paraId="6D26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5FE7068A">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231D4110">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63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外场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C1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6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B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150D72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37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40AF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5DC2285A">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004AB356">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C3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玻璃清洁</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06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7F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05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3BB8BE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6C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5403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5018539B">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75375D38">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E2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墙面、风口</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BC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C3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C4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3BF832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4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5C5F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7EB3076D">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40F66FD1">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D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电梯轿厢不锈钢保养</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F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12：00-20：00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3C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E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028A9F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B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58A5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16C08A6E">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19C33836">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FA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机器洗地</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1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6：30-11：30、14：00-17：00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F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54AB8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4F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168</w:t>
            </w:r>
          </w:p>
        </w:tc>
      </w:tr>
      <w:tr w14:paraId="4844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742465ED">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6223D1DE">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CC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地面保养</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B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12：00-20：00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D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D4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79B78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3A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r>
      <w:tr w14:paraId="4C26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4EC32D3B">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7FF28915">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5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医疗垃圾</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6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6：00-11：00、14：00-18：00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9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F3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72D63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4C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2111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64C18BC3">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6CBF47FD">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DE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生活垃圾</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25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6：00-11：00、14：00-18：00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7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E7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218A04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08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54FC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165D1C38">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67009424">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A3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物料库房兼洗衣房</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F8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8：00-12：00、13：30-17：30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28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30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3A87C6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B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5E02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7B508EC7">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2418E72A">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nil"/>
              <w:right w:val="single" w:color="000000" w:sz="4" w:space="0"/>
            </w:tcBorders>
            <w:shd w:val="clear" w:color="auto" w:fill="auto"/>
            <w:vAlign w:val="center"/>
          </w:tcPr>
          <w:p w14:paraId="5355C2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输液瓶收集</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2FF6A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7：00-12：00、14：00-17：00</w:t>
            </w:r>
          </w:p>
        </w:tc>
        <w:tc>
          <w:tcPr>
            <w:tcW w:w="351" w:type="dxa"/>
            <w:tcBorders>
              <w:top w:val="single" w:color="000000" w:sz="4" w:space="0"/>
              <w:left w:val="single" w:color="000000" w:sz="4" w:space="0"/>
              <w:bottom w:val="nil"/>
              <w:right w:val="single" w:color="000000" w:sz="4" w:space="0"/>
            </w:tcBorders>
            <w:shd w:val="clear" w:color="auto" w:fill="auto"/>
            <w:noWrap/>
            <w:vAlign w:val="center"/>
          </w:tcPr>
          <w:p w14:paraId="6D1D6C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nil"/>
              <w:right w:val="single" w:color="000000" w:sz="4" w:space="0"/>
            </w:tcBorders>
            <w:shd w:val="clear" w:color="auto" w:fill="auto"/>
            <w:noWrap/>
            <w:vAlign w:val="center"/>
          </w:tcPr>
          <w:p w14:paraId="37E6C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054E7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1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3E3F9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vMerge w:val="continue"/>
            <w:tcBorders>
              <w:top w:val="nil"/>
              <w:left w:val="single" w:color="000000" w:sz="4" w:space="0"/>
              <w:bottom w:val="nil"/>
              <w:right w:val="single" w:color="000000" w:sz="4" w:space="0"/>
            </w:tcBorders>
            <w:shd w:val="clear" w:color="auto" w:fill="auto"/>
            <w:noWrap/>
            <w:vAlign w:val="center"/>
          </w:tcPr>
          <w:p w14:paraId="799B7F50">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nil"/>
              <w:right w:val="single" w:color="000000" w:sz="4" w:space="0"/>
            </w:tcBorders>
            <w:shd w:val="clear" w:color="auto" w:fill="auto"/>
            <w:noWrap/>
            <w:vAlign w:val="center"/>
          </w:tcPr>
          <w:p w14:paraId="79D7AF2D">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nil"/>
              <w:right w:val="single" w:color="000000" w:sz="4" w:space="0"/>
            </w:tcBorders>
            <w:shd w:val="clear" w:color="auto" w:fill="auto"/>
            <w:noWrap/>
            <w:vAlign w:val="center"/>
          </w:tcPr>
          <w:p w14:paraId="5A98AB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绿化工</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31A33B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8：00-12：00、13：30-17：30</w:t>
            </w:r>
          </w:p>
        </w:tc>
        <w:tc>
          <w:tcPr>
            <w:tcW w:w="351" w:type="dxa"/>
            <w:tcBorders>
              <w:top w:val="single" w:color="000000" w:sz="4" w:space="0"/>
              <w:left w:val="single" w:color="000000" w:sz="4" w:space="0"/>
              <w:bottom w:val="nil"/>
              <w:right w:val="single" w:color="000000" w:sz="4" w:space="0"/>
            </w:tcBorders>
            <w:shd w:val="clear" w:color="auto" w:fill="auto"/>
            <w:noWrap/>
            <w:vAlign w:val="center"/>
          </w:tcPr>
          <w:p w14:paraId="080DC2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nil"/>
              <w:right w:val="single" w:color="000000" w:sz="4" w:space="0"/>
            </w:tcBorders>
            <w:shd w:val="clear" w:color="auto" w:fill="auto"/>
            <w:noWrap/>
            <w:vAlign w:val="center"/>
          </w:tcPr>
          <w:p w14:paraId="240271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6FB0C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C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r>
      <w:tr w14:paraId="6C620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09" w:type="dxa"/>
            <w:tcBorders>
              <w:top w:val="nil"/>
              <w:left w:val="single" w:color="000000" w:sz="4" w:space="0"/>
              <w:bottom w:val="nil"/>
              <w:right w:val="single" w:color="000000" w:sz="4" w:space="0"/>
            </w:tcBorders>
            <w:shd w:val="clear" w:color="auto" w:fill="auto"/>
            <w:noWrap/>
            <w:vAlign w:val="center"/>
          </w:tcPr>
          <w:p w14:paraId="4A41E6E0">
            <w:pPr>
              <w:jc w:val="center"/>
              <w:rPr>
                <w:rFonts w:hint="eastAsia" w:ascii="宋体" w:hAnsi="宋体" w:eastAsia="宋体" w:cs="宋体"/>
                <w:b/>
                <w:bCs/>
                <w:i w:val="0"/>
                <w:iCs w:val="0"/>
                <w:color w:val="000000"/>
                <w:sz w:val="16"/>
                <w:szCs w:val="16"/>
                <w:u w:val="none"/>
              </w:rPr>
            </w:pPr>
          </w:p>
        </w:tc>
        <w:tc>
          <w:tcPr>
            <w:tcW w:w="525" w:type="dxa"/>
            <w:tcBorders>
              <w:top w:val="nil"/>
              <w:left w:val="single" w:color="000000" w:sz="4" w:space="0"/>
              <w:bottom w:val="nil"/>
              <w:right w:val="single" w:color="000000" w:sz="4" w:space="0"/>
            </w:tcBorders>
            <w:shd w:val="clear" w:color="auto" w:fill="auto"/>
            <w:noWrap/>
            <w:vAlign w:val="center"/>
          </w:tcPr>
          <w:p w14:paraId="30011A95">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nil"/>
              <w:right w:val="single" w:color="000000" w:sz="4" w:space="0"/>
            </w:tcBorders>
            <w:shd w:val="clear" w:color="auto" w:fill="auto"/>
            <w:noWrap/>
            <w:vAlign w:val="center"/>
          </w:tcPr>
          <w:p w14:paraId="77944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替班及机动</w:t>
            </w:r>
          </w:p>
        </w:tc>
        <w:tc>
          <w:tcPr>
            <w:tcW w:w="1544" w:type="dxa"/>
            <w:tcBorders>
              <w:top w:val="single" w:color="000000" w:sz="4" w:space="0"/>
              <w:left w:val="single" w:color="000000" w:sz="4" w:space="0"/>
              <w:bottom w:val="nil"/>
              <w:right w:val="single" w:color="000000" w:sz="4" w:space="0"/>
            </w:tcBorders>
            <w:shd w:val="clear" w:color="auto" w:fill="auto"/>
            <w:vAlign w:val="center"/>
          </w:tcPr>
          <w:p w14:paraId="4060A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8：00-12：00、13：30-17：30</w:t>
            </w:r>
          </w:p>
        </w:tc>
        <w:tc>
          <w:tcPr>
            <w:tcW w:w="351" w:type="dxa"/>
            <w:tcBorders>
              <w:top w:val="single" w:color="000000" w:sz="4" w:space="0"/>
              <w:left w:val="single" w:color="000000" w:sz="4" w:space="0"/>
              <w:bottom w:val="nil"/>
              <w:right w:val="single" w:color="000000" w:sz="4" w:space="0"/>
            </w:tcBorders>
            <w:shd w:val="clear" w:color="auto" w:fill="auto"/>
            <w:noWrap/>
            <w:vAlign w:val="center"/>
          </w:tcPr>
          <w:p w14:paraId="636F9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nil"/>
              <w:right w:val="single" w:color="000000" w:sz="4" w:space="0"/>
            </w:tcBorders>
            <w:shd w:val="clear" w:color="auto" w:fill="auto"/>
            <w:noWrap/>
            <w:vAlign w:val="center"/>
          </w:tcPr>
          <w:p w14:paraId="79B27B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30C1BD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7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120</w:t>
            </w:r>
          </w:p>
        </w:tc>
      </w:tr>
      <w:tr w14:paraId="46C0E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002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专项小计</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44E6EE9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23</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2AA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1120</w:t>
            </w:r>
          </w:p>
        </w:tc>
      </w:tr>
      <w:tr w14:paraId="62D6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restart"/>
            <w:tcBorders>
              <w:top w:val="single" w:color="auto" w:sz="4" w:space="0"/>
              <w:left w:val="single" w:color="auto" w:sz="4" w:space="0"/>
              <w:bottom w:val="nil"/>
              <w:right w:val="single" w:color="000000" w:sz="4" w:space="0"/>
            </w:tcBorders>
            <w:shd w:val="clear" w:color="auto" w:fill="auto"/>
            <w:noWrap/>
            <w:vAlign w:val="center"/>
          </w:tcPr>
          <w:p w14:paraId="35471743">
            <w:pPr>
              <w:jc w:val="center"/>
              <w:rPr>
                <w:rFonts w:hint="eastAsia" w:ascii="宋体" w:hAnsi="宋体" w:eastAsia="宋体" w:cs="宋体"/>
                <w:i w:val="0"/>
                <w:iCs w:val="0"/>
                <w:color w:val="000000"/>
                <w:sz w:val="16"/>
                <w:szCs w:val="16"/>
                <w:u w:val="none"/>
              </w:rPr>
            </w:pPr>
          </w:p>
        </w:tc>
        <w:tc>
          <w:tcPr>
            <w:tcW w:w="525" w:type="dxa"/>
            <w:vMerge w:val="restart"/>
            <w:tcBorders>
              <w:top w:val="single" w:color="auto" w:sz="4" w:space="0"/>
              <w:left w:val="single" w:color="000000" w:sz="4" w:space="0"/>
              <w:bottom w:val="nil"/>
              <w:right w:val="single" w:color="000000" w:sz="4" w:space="0"/>
            </w:tcBorders>
            <w:shd w:val="clear" w:color="auto" w:fill="auto"/>
            <w:noWrap/>
            <w:vAlign w:val="center"/>
          </w:tcPr>
          <w:p w14:paraId="22281D35">
            <w:pPr>
              <w:jc w:val="center"/>
              <w:rPr>
                <w:rFonts w:hint="eastAsia" w:ascii="宋体" w:hAnsi="宋体" w:eastAsia="宋体" w:cs="宋体"/>
                <w:i w:val="0"/>
                <w:iCs w:val="0"/>
                <w:color w:val="000000"/>
                <w:sz w:val="16"/>
                <w:szCs w:val="16"/>
                <w:u w:val="none"/>
              </w:rPr>
            </w:pPr>
          </w:p>
        </w:tc>
        <w:tc>
          <w:tcPr>
            <w:tcW w:w="4050" w:type="dxa"/>
            <w:tcBorders>
              <w:top w:val="single" w:color="auto" w:sz="4" w:space="0"/>
              <w:left w:val="single" w:color="000000" w:sz="4" w:space="0"/>
              <w:bottom w:val="single" w:color="000000" w:sz="4" w:space="0"/>
              <w:right w:val="single" w:color="auto" w:sz="4" w:space="0"/>
            </w:tcBorders>
            <w:shd w:val="clear" w:color="auto" w:fill="FFFFFF"/>
            <w:vAlign w:val="center"/>
          </w:tcPr>
          <w:p w14:paraId="7C87C1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保洁主管</w:t>
            </w:r>
          </w:p>
        </w:tc>
        <w:tc>
          <w:tcPr>
            <w:tcW w:w="1544" w:type="dxa"/>
            <w:tcBorders>
              <w:top w:val="single" w:color="000000" w:sz="4" w:space="0"/>
              <w:left w:val="single" w:color="auto" w:sz="4" w:space="0"/>
              <w:bottom w:val="single" w:color="000000" w:sz="4" w:space="0"/>
              <w:right w:val="single" w:color="000000" w:sz="4" w:space="0"/>
            </w:tcBorders>
            <w:shd w:val="clear" w:color="auto" w:fill="auto"/>
            <w:vAlign w:val="center"/>
          </w:tcPr>
          <w:p w14:paraId="3A4ACA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7：30-11：30、14：30-17：30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A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F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70F9C9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46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r>
      <w:tr w14:paraId="42D1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9" w:type="dxa"/>
            <w:vMerge w:val="continue"/>
            <w:tcBorders>
              <w:top w:val="nil"/>
              <w:left w:val="single" w:color="auto" w:sz="4" w:space="0"/>
              <w:bottom w:val="single" w:color="auto" w:sz="4" w:space="0"/>
              <w:right w:val="single" w:color="000000" w:sz="4" w:space="0"/>
            </w:tcBorders>
            <w:shd w:val="clear" w:color="auto" w:fill="auto"/>
            <w:noWrap/>
            <w:vAlign w:val="center"/>
          </w:tcPr>
          <w:p w14:paraId="7368D781">
            <w:pPr>
              <w:jc w:val="center"/>
              <w:rPr>
                <w:rFonts w:hint="eastAsia" w:ascii="宋体" w:hAnsi="宋体" w:eastAsia="宋体" w:cs="宋体"/>
                <w:i w:val="0"/>
                <w:iCs w:val="0"/>
                <w:color w:val="000000"/>
                <w:sz w:val="16"/>
                <w:szCs w:val="16"/>
                <w:u w:val="none"/>
              </w:rPr>
            </w:pPr>
          </w:p>
        </w:tc>
        <w:tc>
          <w:tcPr>
            <w:tcW w:w="525" w:type="dxa"/>
            <w:vMerge w:val="continue"/>
            <w:tcBorders>
              <w:top w:val="nil"/>
              <w:left w:val="single" w:color="000000" w:sz="4" w:space="0"/>
              <w:bottom w:val="single" w:color="auto" w:sz="4" w:space="0"/>
              <w:right w:val="single" w:color="000000" w:sz="4" w:space="0"/>
            </w:tcBorders>
            <w:shd w:val="clear" w:color="auto" w:fill="auto"/>
            <w:noWrap/>
            <w:vAlign w:val="center"/>
          </w:tcPr>
          <w:p w14:paraId="6A9F2485">
            <w:pPr>
              <w:jc w:val="center"/>
              <w:rPr>
                <w:rFonts w:hint="eastAsia" w:ascii="宋体" w:hAnsi="宋体" w:eastAsia="宋体" w:cs="宋体"/>
                <w:i w:val="0"/>
                <w:iCs w:val="0"/>
                <w:color w:val="000000"/>
                <w:sz w:val="16"/>
                <w:szCs w:val="16"/>
                <w:u w:val="none"/>
              </w:rPr>
            </w:pPr>
          </w:p>
        </w:tc>
        <w:tc>
          <w:tcPr>
            <w:tcW w:w="4050" w:type="dxa"/>
            <w:tcBorders>
              <w:top w:val="single" w:color="000000" w:sz="4" w:space="0"/>
              <w:left w:val="single" w:color="000000" w:sz="4" w:space="0"/>
              <w:bottom w:val="single" w:color="auto" w:sz="4" w:space="0"/>
              <w:right w:val="single" w:color="auto" w:sz="4" w:space="0"/>
            </w:tcBorders>
            <w:shd w:val="clear" w:color="auto" w:fill="FFFFFF"/>
            <w:vAlign w:val="center"/>
          </w:tcPr>
          <w:p w14:paraId="28C31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保洁经理</w:t>
            </w:r>
          </w:p>
        </w:tc>
        <w:tc>
          <w:tcPr>
            <w:tcW w:w="1544" w:type="dxa"/>
            <w:tcBorders>
              <w:top w:val="single" w:color="000000" w:sz="4" w:space="0"/>
              <w:left w:val="single" w:color="auto" w:sz="4" w:space="0"/>
              <w:bottom w:val="single" w:color="000000" w:sz="4" w:space="0"/>
              <w:right w:val="single" w:color="000000" w:sz="4" w:space="0"/>
            </w:tcBorders>
            <w:shd w:val="clear" w:color="auto" w:fill="auto"/>
            <w:vAlign w:val="center"/>
          </w:tcPr>
          <w:p w14:paraId="7666C3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8：00-12：00、13：30-17：30</w:t>
            </w:r>
          </w:p>
        </w:tc>
        <w:tc>
          <w:tcPr>
            <w:tcW w:w="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14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1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w:t>
            </w:r>
          </w:p>
        </w:tc>
        <w:tc>
          <w:tcPr>
            <w:tcW w:w="560" w:type="dxa"/>
            <w:tcBorders>
              <w:top w:val="single" w:color="000000" w:sz="4" w:space="0"/>
              <w:left w:val="single" w:color="000000" w:sz="4" w:space="0"/>
              <w:bottom w:val="single" w:color="000000" w:sz="4" w:space="0"/>
              <w:right w:val="nil"/>
            </w:tcBorders>
            <w:shd w:val="clear" w:color="auto" w:fill="auto"/>
            <w:noWrap/>
            <w:vAlign w:val="center"/>
          </w:tcPr>
          <w:p w14:paraId="2ADB8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60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r>
    </w:tbl>
    <w:p w14:paraId="6BB81385">
      <w:pPr>
        <w:sectPr>
          <w:headerReference r:id="rId3" w:type="default"/>
          <w:footerReference r:id="rId4" w:type="default"/>
          <w:pgSz w:w="11906" w:h="16839"/>
          <w:pgMar w:top="400" w:right="1617" w:bottom="1362" w:left="1617" w:header="0" w:footer="1200" w:gutter="0"/>
          <w:pgNumType w:fmt="decimal"/>
          <w:cols w:space="720" w:num="1"/>
        </w:sectPr>
      </w:pPr>
    </w:p>
    <w:p w14:paraId="0697AE60">
      <w:pPr>
        <w:pageBreakBefore w:val="0"/>
        <w:wordWrap/>
        <w:topLinePunct w:val="0"/>
        <w:autoSpaceDE/>
        <w:autoSpaceDN/>
        <w:bidi w:val="0"/>
        <w:adjustRightInd/>
        <w:ind w:right="0" w:rightChars="0"/>
        <w:jc w:val="both"/>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1.环境保洁服务内容</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3726"/>
        <w:gridCol w:w="1140"/>
        <w:gridCol w:w="2982"/>
      </w:tblGrid>
      <w:tr w14:paraId="0B5C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74" w:type="dxa"/>
            <w:tcMar>
              <w:left w:w="108" w:type="dxa"/>
              <w:right w:w="108" w:type="dxa"/>
            </w:tcMar>
            <w:vAlign w:val="center"/>
          </w:tcPr>
          <w:p w14:paraId="7643651C">
            <w:pPr>
              <w:bidi w:val="0"/>
              <w:rPr>
                <w:rFonts w:hint="eastAsia"/>
                <w:b/>
                <w:bCs/>
              </w:rPr>
            </w:pPr>
            <w:r>
              <w:rPr>
                <w:rFonts w:hint="eastAsia"/>
                <w:b/>
                <w:bCs/>
                <w:lang w:val="en-US" w:eastAsia="zh-CN"/>
              </w:rPr>
              <w:t>1</w:t>
            </w:r>
          </w:p>
        </w:tc>
        <w:tc>
          <w:tcPr>
            <w:tcW w:w="3726" w:type="dxa"/>
            <w:tcMar>
              <w:left w:w="108" w:type="dxa"/>
              <w:right w:w="108" w:type="dxa"/>
            </w:tcMar>
            <w:vAlign w:val="center"/>
          </w:tcPr>
          <w:p w14:paraId="563B5AAB">
            <w:pPr>
              <w:bidi w:val="0"/>
              <w:rPr>
                <w:rFonts w:hint="eastAsia"/>
                <w:b/>
                <w:bCs/>
              </w:rPr>
            </w:pPr>
            <w:r>
              <w:rPr>
                <w:rFonts w:hint="eastAsia"/>
                <w:b/>
                <w:bCs/>
              </w:rPr>
              <w:t>保洁服务内容</w:t>
            </w:r>
          </w:p>
        </w:tc>
        <w:tc>
          <w:tcPr>
            <w:tcW w:w="1140" w:type="dxa"/>
            <w:tcMar>
              <w:left w:w="108" w:type="dxa"/>
              <w:right w:w="108" w:type="dxa"/>
            </w:tcMar>
            <w:vAlign w:val="center"/>
          </w:tcPr>
          <w:p w14:paraId="6CE83C74">
            <w:pPr>
              <w:bidi w:val="0"/>
              <w:rPr>
                <w:rFonts w:hint="eastAsia"/>
                <w:b/>
                <w:bCs/>
              </w:rPr>
            </w:pPr>
            <w:r>
              <w:rPr>
                <w:rFonts w:hint="eastAsia"/>
                <w:b/>
                <w:bCs/>
              </w:rPr>
              <w:t>频次</w:t>
            </w:r>
          </w:p>
        </w:tc>
        <w:tc>
          <w:tcPr>
            <w:tcW w:w="2982" w:type="dxa"/>
            <w:tcMar>
              <w:left w:w="108" w:type="dxa"/>
              <w:right w:w="108" w:type="dxa"/>
            </w:tcMar>
            <w:vAlign w:val="center"/>
          </w:tcPr>
          <w:p w14:paraId="7E8FB153">
            <w:pPr>
              <w:bidi w:val="0"/>
              <w:rPr>
                <w:rFonts w:hint="eastAsia"/>
                <w:b/>
                <w:bCs/>
              </w:rPr>
            </w:pPr>
            <w:r>
              <w:rPr>
                <w:rFonts w:hint="eastAsia"/>
                <w:b/>
                <w:bCs/>
              </w:rPr>
              <w:t>作业标准</w:t>
            </w:r>
          </w:p>
        </w:tc>
      </w:tr>
      <w:tr w14:paraId="203C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17CD122C">
            <w:pPr>
              <w:bidi w:val="0"/>
              <w:rPr>
                <w:rFonts w:hint="eastAsia"/>
              </w:rPr>
            </w:pPr>
            <w:r>
              <w:rPr>
                <w:rFonts w:hint="eastAsia"/>
              </w:rPr>
              <w:t>1</w:t>
            </w:r>
          </w:p>
        </w:tc>
        <w:tc>
          <w:tcPr>
            <w:tcW w:w="3726" w:type="dxa"/>
            <w:tcMar>
              <w:left w:w="108" w:type="dxa"/>
              <w:right w:w="108" w:type="dxa"/>
            </w:tcMar>
            <w:vAlign w:val="center"/>
          </w:tcPr>
          <w:p w14:paraId="6B588202">
            <w:pPr>
              <w:bidi w:val="0"/>
              <w:rPr>
                <w:rFonts w:hint="eastAsia"/>
              </w:rPr>
            </w:pPr>
            <w:r>
              <w:rPr>
                <w:rFonts w:hint="eastAsia"/>
              </w:rPr>
              <w:t>收集大厅、走廊、走梯等公共区域内垃圾、更换垃圾袋</w:t>
            </w:r>
          </w:p>
        </w:tc>
        <w:tc>
          <w:tcPr>
            <w:tcW w:w="1140" w:type="dxa"/>
            <w:tcMar>
              <w:left w:w="108" w:type="dxa"/>
              <w:right w:w="108" w:type="dxa"/>
            </w:tcMar>
            <w:vAlign w:val="center"/>
          </w:tcPr>
          <w:p w14:paraId="13020B29">
            <w:pPr>
              <w:bidi w:val="0"/>
              <w:rPr>
                <w:rFonts w:hint="eastAsia"/>
              </w:rPr>
            </w:pPr>
            <w:r>
              <w:rPr>
                <w:rFonts w:hint="eastAsia"/>
              </w:rPr>
              <w:t>每日2次</w:t>
            </w:r>
          </w:p>
        </w:tc>
        <w:tc>
          <w:tcPr>
            <w:tcW w:w="2982" w:type="dxa"/>
            <w:tcMar>
              <w:left w:w="108" w:type="dxa"/>
              <w:right w:w="108" w:type="dxa"/>
            </w:tcMar>
            <w:vAlign w:val="center"/>
          </w:tcPr>
          <w:p w14:paraId="60CF56F2">
            <w:pPr>
              <w:bidi w:val="0"/>
              <w:rPr>
                <w:rFonts w:hint="eastAsia"/>
              </w:rPr>
            </w:pPr>
            <w:r>
              <w:rPr>
                <w:rFonts w:hint="eastAsia"/>
              </w:rPr>
              <w:t>1.确保8:00前清洁干净；2.垃圾桶内外干净，垃圾袋不超过3/4满；3.无污迹、无废物、无积尘</w:t>
            </w:r>
          </w:p>
        </w:tc>
      </w:tr>
      <w:tr w14:paraId="32A3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1FBE6BF4">
            <w:pPr>
              <w:bidi w:val="0"/>
              <w:rPr>
                <w:rFonts w:hint="eastAsia"/>
              </w:rPr>
            </w:pPr>
            <w:r>
              <w:rPr>
                <w:rFonts w:hint="eastAsia"/>
              </w:rPr>
              <w:t>2</w:t>
            </w:r>
          </w:p>
        </w:tc>
        <w:tc>
          <w:tcPr>
            <w:tcW w:w="3726" w:type="dxa"/>
            <w:tcMar>
              <w:left w:w="108" w:type="dxa"/>
              <w:right w:w="108" w:type="dxa"/>
            </w:tcMar>
            <w:vAlign w:val="center"/>
          </w:tcPr>
          <w:p w14:paraId="7D1D361F">
            <w:pPr>
              <w:bidi w:val="0"/>
              <w:rPr>
                <w:rFonts w:hint="eastAsia"/>
              </w:rPr>
            </w:pPr>
            <w:r>
              <w:rPr>
                <w:rFonts w:hint="eastAsia"/>
              </w:rPr>
              <w:t>公共区域内地面牵尘（无扬尘干扫）</w:t>
            </w:r>
          </w:p>
        </w:tc>
        <w:tc>
          <w:tcPr>
            <w:tcW w:w="1140" w:type="dxa"/>
            <w:tcMar>
              <w:left w:w="108" w:type="dxa"/>
              <w:right w:w="108" w:type="dxa"/>
            </w:tcMar>
            <w:vAlign w:val="center"/>
          </w:tcPr>
          <w:p w14:paraId="3B66CDAD">
            <w:pPr>
              <w:bidi w:val="0"/>
              <w:rPr>
                <w:rFonts w:hint="eastAsia"/>
              </w:rPr>
            </w:pPr>
            <w:r>
              <w:rPr>
                <w:rFonts w:hint="eastAsia"/>
              </w:rPr>
              <w:t>每日2次</w:t>
            </w:r>
          </w:p>
        </w:tc>
        <w:tc>
          <w:tcPr>
            <w:tcW w:w="2982" w:type="dxa"/>
            <w:tcMar>
              <w:left w:w="108" w:type="dxa"/>
              <w:right w:w="108" w:type="dxa"/>
            </w:tcMar>
            <w:vAlign w:val="center"/>
          </w:tcPr>
          <w:p w14:paraId="42D88062">
            <w:pPr>
              <w:bidi w:val="0"/>
              <w:rPr>
                <w:rFonts w:hint="eastAsia"/>
              </w:rPr>
            </w:pPr>
            <w:r>
              <w:rPr>
                <w:rFonts w:hint="eastAsia"/>
              </w:rPr>
              <w:t>同上</w:t>
            </w:r>
          </w:p>
        </w:tc>
      </w:tr>
      <w:tr w14:paraId="4832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01846BCB">
            <w:pPr>
              <w:bidi w:val="0"/>
              <w:rPr>
                <w:rFonts w:hint="eastAsia"/>
              </w:rPr>
            </w:pPr>
            <w:r>
              <w:rPr>
                <w:rFonts w:hint="eastAsia"/>
              </w:rPr>
              <w:t>3</w:t>
            </w:r>
          </w:p>
        </w:tc>
        <w:tc>
          <w:tcPr>
            <w:tcW w:w="3726" w:type="dxa"/>
            <w:tcMar>
              <w:left w:w="108" w:type="dxa"/>
              <w:right w:w="108" w:type="dxa"/>
            </w:tcMar>
            <w:vAlign w:val="center"/>
          </w:tcPr>
          <w:p w14:paraId="42A2E5F1">
            <w:pPr>
              <w:bidi w:val="0"/>
              <w:rPr>
                <w:rFonts w:hint="eastAsia"/>
              </w:rPr>
            </w:pPr>
            <w:r>
              <w:rPr>
                <w:rFonts w:hint="eastAsia"/>
              </w:rPr>
              <w:t>公共区域内地面湿拖（公共区域定期机洗）</w:t>
            </w:r>
          </w:p>
        </w:tc>
        <w:tc>
          <w:tcPr>
            <w:tcW w:w="1140" w:type="dxa"/>
            <w:tcMar>
              <w:left w:w="108" w:type="dxa"/>
              <w:right w:w="108" w:type="dxa"/>
            </w:tcMar>
            <w:vAlign w:val="center"/>
          </w:tcPr>
          <w:p w14:paraId="09F72666">
            <w:pPr>
              <w:bidi w:val="0"/>
              <w:rPr>
                <w:rFonts w:hint="eastAsia"/>
              </w:rPr>
            </w:pPr>
            <w:r>
              <w:rPr>
                <w:rFonts w:hint="eastAsia"/>
              </w:rPr>
              <w:t>每日1次</w:t>
            </w:r>
          </w:p>
        </w:tc>
        <w:tc>
          <w:tcPr>
            <w:tcW w:w="2982" w:type="dxa"/>
            <w:tcMar>
              <w:left w:w="108" w:type="dxa"/>
              <w:right w:w="108" w:type="dxa"/>
            </w:tcMar>
            <w:vAlign w:val="center"/>
          </w:tcPr>
          <w:p w14:paraId="7D770A1A">
            <w:pPr>
              <w:bidi w:val="0"/>
              <w:rPr>
                <w:rFonts w:hint="eastAsia"/>
              </w:rPr>
            </w:pPr>
            <w:r>
              <w:rPr>
                <w:rFonts w:hint="eastAsia"/>
              </w:rPr>
              <w:t>同上</w:t>
            </w:r>
          </w:p>
        </w:tc>
      </w:tr>
      <w:tr w14:paraId="1D6D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05FAE8B5">
            <w:pPr>
              <w:bidi w:val="0"/>
              <w:rPr>
                <w:rFonts w:hint="eastAsia"/>
              </w:rPr>
            </w:pPr>
            <w:r>
              <w:rPr>
                <w:rFonts w:hint="eastAsia"/>
              </w:rPr>
              <w:t>4</w:t>
            </w:r>
          </w:p>
        </w:tc>
        <w:tc>
          <w:tcPr>
            <w:tcW w:w="3726" w:type="dxa"/>
            <w:tcMar>
              <w:left w:w="108" w:type="dxa"/>
              <w:right w:w="108" w:type="dxa"/>
            </w:tcMar>
            <w:vAlign w:val="center"/>
          </w:tcPr>
          <w:p w14:paraId="1D12CA85">
            <w:pPr>
              <w:bidi w:val="0"/>
              <w:rPr>
                <w:rFonts w:hint="eastAsia"/>
              </w:rPr>
            </w:pPr>
            <w:r>
              <w:rPr>
                <w:rFonts w:hint="eastAsia"/>
              </w:rPr>
              <w:t>卫生间（含水龙头、洗手池）</w:t>
            </w:r>
          </w:p>
        </w:tc>
        <w:tc>
          <w:tcPr>
            <w:tcW w:w="1140" w:type="dxa"/>
            <w:tcMar>
              <w:left w:w="108" w:type="dxa"/>
              <w:right w:w="108" w:type="dxa"/>
            </w:tcMar>
            <w:vAlign w:val="center"/>
          </w:tcPr>
          <w:p w14:paraId="6BBB8CC2">
            <w:pPr>
              <w:bidi w:val="0"/>
              <w:rPr>
                <w:rFonts w:hint="eastAsia"/>
              </w:rPr>
            </w:pPr>
            <w:r>
              <w:rPr>
                <w:rFonts w:hint="eastAsia"/>
              </w:rPr>
              <w:t>每日2次</w:t>
            </w:r>
          </w:p>
        </w:tc>
        <w:tc>
          <w:tcPr>
            <w:tcW w:w="2982" w:type="dxa"/>
            <w:tcMar>
              <w:left w:w="108" w:type="dxa"/>
              <w:right w:w="108" w:type="dxa"/>
            </w:tcMar>
            <w:vAlign w:val="center"/>
          </w:tcPr>
          <w:p w14:paraId="61DC2EF0">
            <w:pPr>
              <w:bidi w:val="0"/>
              <w:rPr>
                <w:rFonts w:hint="eastAsia"/>
              </w:rPr>
            </w:pPr>
            <w:r>
              <w:rPr>
                <w:rFonts w:hint="eastAsia"/>
              </w:rPr>
              <w:t>每半小时巡视清洁一次，确保无异味、无污垢</w:t>
            </w:r>
          </w:p>
        </w:tc>
      </w:tr>
      <w:tr w14:paraId="5CD8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1C214346">
            <w:pPr>
              <w:bidi w:val="0"/>
              <w:rPr>
                <w:rFonts w:hint="eastAsia"/>
              </w:rPr>
            </w:pPr>
            <w:r>
              <w:rPr>
                <w:rFonts w:hint="eastAsia"/>
              </w:rPr>
              <w:t>5</w:t>
            </w:r>
          </w:p>
        </w:tc>
        <w:tc>
          <w:tcPr>
            <w:tcW w:w="3726" w:type="dxa"/>
            <w:tcMar>
              <w:left w:w="108" w:type="dxa"/>
              <w:right w:w="108" w:type="dxa"/>
            </w:tcMar>
            <w:vAlign w:val="center"/>
          </w:tcPr>
          <w:p w14:paraId="2A03FA15">
            <w:pPr>
              <w:bidi w:val="0"/>
              <w:rPr>
                <w:rFonts w:hint="eastAsia"/>
              </w:rPr>
            </w:pPr>
            <w:r>
              <w:rPr>
                <w:rFonts w:hint="eastAsia"/>
              </w:rPr>
              <w:t>大厅、走廊、走梯、公共卫生间等公共区域巡视保洁</w:t>
            </w:r>
          </w:p>
        </w:tc>
        <w:tc>
          <w:tcPr>
            <w:tcW w:w="1140" w:type="dxa"/>
            <w:tcMar>
              <w:left w:w="108" w:type="dxa"/>
              <w:right w:w="108" w:type="dxa"/>
            </w:tcMar>
            <w:vAlign w:val="center"/>
          </w:tcPr>
          <w:p w14:paraId="4198913B">
            <w:pPr>
              <w:bidi w:val="0"/>
              <w:rPr>
                <w:rFonts w:hint="eastAsia"/>
              </w:rPr>
            </w:pPr>
            <w:r>
              <w:rPr>
                <w:rFonts w:hint="eastAsia"/>
              </w:rPr>
              <w:t>每30分钟1次</w:t>
            </w:r>
          </w:p>
        </w:tc>
        <w:tc>
          <w:tcPr>
            <w:tcW w:w="2982" w:type="dxa"/>
            <w:tcMar>
              <w:left w:w="108" w:type="dxa"/>
              <w:right w:w="108" w:type="dxa"/>
            </w:tcMar>
            <w:vAlign w:val="center"/>
          </w:tcPr>
          <w:p w14:paraId="626D7A25">
            <w:pPr>
              <w:bidi w:val="0"/>
              <w:rPr>
                <w:rFonts w:hint="eastAsia"/>
              </w:rPr>
            </w:pPr>
            <w:r>
              <w:rPr>
                <w:rFonts w:hint="eastAsia"/>
              </w:rPr>
              <w:t>确保公共区域无污渍、无烟头、无废物；每100平米不超过3个烟头等</w:t>
            </w:r>
          </w:p>
        </w:tc>
      </w:tr>
      <w:tr w14:paraId="7356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7396E1F4">
            <w:pPr>
              <w:bidi w:val="0"/>
              <w:rPr>
                <w:rFonts w:hint="eastAsia"/>
              </w:rPr>
            </w:pPr>
            <w:r>
              <w:rPr>
                <w:rFonts w:hint="eastAsia"/>
              </w:rPr>
              <w:t>6</w:t>
            </w:r>
          </w:p>
        </w:tc>
        <w:tc>
          <w:tcPr>
            <w:tcW w:w="3726" w:type="dxa"/>
            <w:tcMar>
              <w:left w:w="108" w:type="dxa"/>
              <w:right w:w="108" w:type="dxa"/>
            </w:tcMar>
            <w:vAlign w:val="center"/>
          </w:tcPr>
          <w:p w14:paraId="4A81FFDF">
            <w:pPr>
              <w:bidi w:val="0"/>
              <w:rPr>
                <w:rFonts w:hint="eastAsia"/>
              </w:rPr>
            </w:pPr>
            <w:r>
              <w:rPr>
                <w:rFonts w:hint="eastAsia"/>
              </w:rPr>
              <w:t>公共区域内家具（桌椅、橱柜等）、自助缴费机等机器物表、服务台面、室内隔断等低处物表擦拭</w:t>
            </w:r>
          </w:p>
        </w:tc>
        <w:tc>
          <w:tcPr>
            <w:tcW w:w="1140" w:type="dxa"/>
            <w:tcMar>
              <w:left w:w="108" w:type="dxa"/>
              <w:right w:w="108" w:type="dxa"/>
            </w:tcMar>
            <w:vAlign w:val="center"/>
          </w:tcPr>
          <w:p w14:paraId="5076F0A7">
            <w:pPr>
              <w:bidi w:val="0"/>
              <w:rPr>
                <w:rFonts w:hint="eastAsia"/>
              </w:rPr>
            </w:pPr>
            <w:r>
              <w:rPr>
                <w:rFonts w:hint="eastAsia"/>
              </w:rPr>
              <w:t>每日1次</w:t>
            </w:r>
          </w:p>
        </w:tc>
        <w:tc>
          <w:tcPr>
            <w:tcW w:w="2982" w:type="dxa"/>
            <w:tcMar>
              <w:left w:w="108" w:type="dxa"/>
              <w:right w:w="108" w:type="dxa"/>
            </w:tcMar>
            <w:vAlign w:val="center"/>
          </w:tcPr>
          <w:p w14:paraId="089C1274">
            <w:pPr>
              <w:bidi w:val="0"/>
              <w:rPr>
                <w:rFonts w:hint="eastAsia"/>
              </w:rPr>
            </w:pPr>
            <w:r>
              <w:rPr>
                <w:rFonts w:hint="eastAsia"/>
              </w:rPr>
              <w:t>目视无积灰、无污渍</w:t>
            </w:r>
          </w:p>
        </w:tc>
      </w:tr>
      <w:tr w14:paraId="6996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50D584A7">
            <w:pPr>
              <w:bidi w:val="0"/>
              <w:rPr>
                <w:rFonts w:hint="eastAsia"/>
              </w:rPr>
            </w:pPr>
            <w:r>
              <w:rPr>
                <w:rFonts w:hint="eastAsia"/>
              </w:rPr>
              <w:t>7</w:t>
            </w:r>
          </w:p>
        </w:tc>
        <w:tc>
          <w:tcPr>
            <w:tcW w:w="3726" w:type="dxa"/>
            <w:tcMar>
              <w:left w:w="108" w:type="dxa"/>
              <w:right w:w="108" w:type="dxa"/>
            </w:tcMar>
            <w:vAlign w:val="center"/>
          </w:tcPr>
          <w:p w14:paraId="636DC167">
            <w:pPr>
              <w:bidi w:val="0"/>
              <w:rPr>
                <w:rFonts w:hint="eastAsia"/>
              </w:rPr>
            </w:pPr>
            <w:r>
              <w:rPr>
                <w:rFonts w:hint="eastAsia"/>
              </w:rPr>
              <w:t>擦拭服务窗口、各种开关盒、面板、告示牌、低处标识牌、引导牌、门把手、服务窗口、窗台、扶手、消防栓、消防器等低处物表擦拭</w:t>
            </w:r>
          </w:p>
        </w:tc>
        <w:tc>
          <w:tcPr>
            <w:tcW w:w="1140" w:type="dxa"/>
            <w:tcMar>
              <w:left w:w="108" w:type="dxa"/>
              <w:right w:w="108" w:type="dxa"/>
            </w:tcMar>
            <w:vAlign w:val="center"/>
          </w:tcPr>
          <w:p w14:paraId="4BA173CA">
            <w:pPr>
              <w:bidi w:val="0"/>
              <w:rPr>
                <w:rFonts w:hint="eastAsia"/>
              </w:rPr>
            </w:pPr>
            <w:r>
              <w:rPr>
                <w:rFonts w:hint="eastAsia"/>
              </w:rPr>
              <w:t>每日1次</w:t>
            </w:r>
          </w:p>
        </w:tc>
        <w:tc>
          <w:tcPr>
            <w:tcW w:w="2982" w:type="dxa"/>
            <w:tcMar>
              <w:left w:w="108" w:type="dxa"/>
              <w:right w:w="108" w:type="dxa"/>
            </w:tcMar>
            <w:vAlign w:val="center"/>
          </w:tcPr>
          <w:p w14:paraId="4C37C2F5">
            <w:pPr>
              <w:bidi w:val="0"/>
              <w:rPr>
                <w:rFonts w:hint="eastAsia"/>
              </w:rPr>
            </w:pPr>
            <w:r>
              <w:rPr>
                <w:rFonts w:hint="eastAsia"/>
              </w:rPr>
              <w:t>目视无积灰、无污渍</w:t>
            </w:r>
          </w:p>
        </w:tc>
      </w:tr>
      <w:tr w14:paraId="34F8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258E4C5A">
            <w:pPr>
              <w:bidi w:val="0"/>
              <w:rPr>
                <w:rFonts w:hint="eastAsia"/>
              </w:rPr>
            </w:pPr>
            <w:r>
              <w:rPr>
                <w:rFonts w:hint="eastAsia"/>
              </w:rPr>
              <w:t>8</w:t>
            </w:r>
          </w:p>
        </w:tc>
        <w:tc>
          <w:tcPr>
            <w:tcW w:w="3726" w:type="dxa"/>
            <w:tcMar>
              <w:left w:w="108" w:type="dxa"/>
              <w:right w:w="108" w:type="dxa"/>
            </w:tcMar>
            <w:vAlign w:val="center"/>
          </w:tcPr>
          <w:p w14:paraId="431413DF">
            <w:pPr>
              <w:bidi w:val="0"/>
              <w:rPr>
                <w:rFonts w:hint="eastAsia"/>
              </w:rPr>
            </w:pPr>
            <w:r>
              <w:rPr>
                <w:rFonts w:hint="eastAsia"/>
              </w:rPr>
              <w:t>湿拖并清洁各诊室、检查室卫生</w:t>
            </w:r>
          </w:p>
        </w:tc>
        <w:tc>
          <w:tcPr>
            <w:tcW w:w="1140" w:type="dxa"/>
            <w:tcMar>
              <w:left w:w="108" w:type="dxa"/>
              <w:right w:w="108" w:type="dxa"/>
            </w:tcMar>
            <w:vAlign w:val="center"/>
          </w:tcPr>
          <w:p w14:paraId="4B0F82DD">
            <w:pPr>
              <w:bidi w:val="0"/>
              <w:rPr>
                <w:rFonts w:hint="eastAsia"/>
              </w:rPr>
            </w:pPr>
            <w:r>
              <w:rPr>
                <w:rFonts w:hint="eastAsia"/>
              </w:rPr>
              <w:t>每日1次</w:t>
            </w:r>
          </w:p>
        </w:tc>
        <w:tc>
          <w:tcPr>
            <w:tcW w:w="2982" w:type="dxa"/>
            <w:tcMar>
              <w:left w:w="108" w:type="dxa"/>
              <w:right w:w="108" w:type="dxa"/>
            </w:tcMar>
            <w:vAlign w:val="center"/>
          </w:tcPr>
          <w:p w14:paraId="2C571CE4">
            <w:pPr>
              <w:bidi w:val="0"/>
              <w:rPr>
                <w:rFonts w:hint="eastAsia"/>
              </w:rPr>
            </w:pPr>
            <w:r>
              <w:rPr>
                <w:rFonts w:hint="eastAsia"/>
              </w:rPr>
              <w:t>确保无污渍、无积灰</w:t>
            </w:r>
          </w:p>
        </w:tc>
      </w:tr>
      <w:tr w14:paraId="1AC9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0163C390">
            <w:pPr>
              <w:bidi w:val="0"/>
              <w:rPr>
                <w:rFonts w:hint="eastAsia"/>
              </w:rPr>
            </w:pPr>
            <w:r>
              <w:rPr>
                <w:rFonts w:hint="eastAsia"/>
              </w:rPr>
              <w:t>9</w:t>
            </w:r>
          </w:p>
        </w:tc>
        <w:tc>
          <w:tcPr>
            <w:tcW w:w="3726" w:type="dxa"/>
            <w:tcMar>
              <w:left w:w="108" w:type="dxa"/>
              <w:right w:w="108" w:type="dxa"/>
            </w:tcMar>
            <w:vAlign w:val="center"/>
          </w:tcPr>
          <w:p w14:paraId="7EFEB646">
            <w:pPr>
              <w:bidi w:val="0"/>
              <w:rPr>
                <w:rFonts w:hint="eastAsia"/>
              </w:rPr>
            </w:pPr>
            <w:r>
              <w:rPr>
                <w:rFonts w:hint="eastAsia"/>
              </w:rPr>
              <w:t>诊室、检查室内等区域内电脑、电话、仪器（含各种医用器材）、低处电器表面、洗手池、水池、水龙头清洗或擦拭</w:t>
            </w:r>
          </w:p>
        </w:tc>
        <w:tc>
          <w:tcPr>
            <w:tcW w:w="1140" w:type="dxa"/>
            <w:tcMar>
              <w:left w:w="108" w:type="dxa"/>
              <w:right w:w="108" w:type="dxa"/>
            </w:tcMar>
            <w:vAlign w:val="center"/>
          </w:tcPr>
          <w:p w14:paraId="0E678F66">
            <w:pPr>
              <w:bidi w:val="0"/>
              <w:rPr>
                <w:rFonts w:hint="eastAsia"/>
              </w:rPr>
            </w:pPr>
            <w:r>
              <w:rPr>
                <w:rFonts w:hint="eastAsia"/>
              </w:rPr>
              <w:t>每日1次</w:t>
            </w:r>
          </w:p>
        </w:tc>
        <w:tc>
          <w:tcPr>
            <w:tcW w:w="2982" w:type="dxa"/>
            <w:tcMar>
              <w:left w:w="108" w:type="dxa"/>
              <w:right w:w="108" w:type="dxa"/>
            </w:tcMar>
            <w:vAlign w:val="center"/>
          </w:tcPr>
          <w:p w14:paraId="49322883">
            <w:pPr>
              <w:bidi w:val="0"/>
              <w:rPr>
                <w:rFonts w:hint="eastAsia"/>
              </w:rPr>
            </w:pPr>
            <w:r>
              <w:rPr>
                <w:rFonts w:hint="eastAsia"/>
              </w:rPr>
              <w:t>目视无积灰、无污渍</w:t>
            </w:r>
          </w:p>
        </w:tc>
      </w:tr>
      <w:tr w14:paraId="3BFF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674" w:type="dxa"/>
            <w:tcMar>
              <w:left w:w="108" w:type="dxa"/>
              <w:right w:w="108" w:type="dxa"/>
            </w:tcMar>
            <w:vAlign w:val="center"/>
          </w:tcPr>
          <w:p w14:paraId="6CB080F8">
            <w:pPr>
              <w:bidi w:val="0"/>
              <w:rPr>
                <w:rFonts w:hint="eastAsia"/>
              </w:rPr>
            </w:pPr>
            <w:r>
              <w:rPr>
                <w:rFonts w:hint="eastAsia"/>
              </w:rPr>
              <w:t>10</w:t>
            </w:r>
          </w:p>
        </w:tc>
        <w:tc>
          <w:tcPr>
            <w:tcW w:w="3726" w:type="dxa"/>
            <w:tcMar>
              <w:left w:w="108" w:type="dxa"/>
              <w:right w:w="108" w:type="dxa"/>
            </w:tcMar>
            <w:vAlign w:val="center"/>
          </w:tcPr>
          <w:p w14:paraId="13D8D33B">
            <w:pPr>
              <w:bidi w:val="0"/>
              <w:rPr>
                <w:rFonts w:hint="eastAsia"/>
              </w:rPr>
            </w:pPr>
            <w:r>
              <w:rPr>
                <w:rFonts w:hint="eastAsia"/>
              </w:rPr>
              <w:t>检验科玻璃器皿清洗</w:t>
            </w:r>
          </w:p>
        </w:tc>
        <w:tc>
          <w:tcPr>
            <w:tcW w:w="1140" w:type="dxa"/>
            <w:tcMar>
              <w:left w:w="108" w:type="dxa"/>
              <w:right w:w="108" w:type="dxa"/>
            </w:tcMar>
            <w:vAlign w:val="center"/>
          </w:tcPr>
          <w:p w14:paraId="684F79E4">
            <w:pPr>
              <w:bidi w:val="0"/>
              <w:rPr>
                <w:rFonts w:hint="eastAsia"/>
              </w:rPr>
            </w:pPr>
            <w:r>
              <w:rPr>
                <w:rFonts w:hint="eastAsia"/>
              </w:rPr>
              <w:t>按需</w:t>
            </w:r>
          </w:p>
        </w:tc>
        <w:tc>
          <w:tcPr>
            <w:tcW w:w="2982" w:type="dxa"/>
            <w:tcMar>
              <w:left w:w="108" w:type="dxa"/>
              <w:right w:w="108" w:type="dxa"/>
            </w:tcMar>
            <w:vAlign w:val="center"/>
          </w:tcPr>
          <w:p w14:paraId="0B5C4CCC">
            <w:pPr>
              <w:bidi w:val="0"/>
              <w:rPr>
                <w:rFonts w:hint="eastAsia"/>
              </w:rPr>
            </w:pPr>
            <w:r>
              <w:rPr>
                <w:rFonts w:hint="eastAsia"/>
              </w:rPr>
              <w:t>符合院感要求</w:t>
            </w:r>
          </w:p>
        </w:tc>
      </w:tr>
      <w:tr w14:paraId="0D00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1A4BAD13">
            <w:pPr>
              <w:bidi w:val="0"/>
              <w:rPr>
                <w:rFonts w:hint="eastAsia"/>
              </w:rPr>
            </w:pPr>
            <w:r>
              <w:rPr>
                <w:rFonts w:hint="eastAsia"/>
              </w:rPr>
              <w:t>11</w:t>
            </w:r>
          </w:p>
        </w:tc>
        <w:tc>
          <w:tcPr>
            <w:tcW w:w="3726" w:type="dxa"/>
            <w:tcMar>
              <w:left w:w="108" w:type="dxa"/>
              <w:right w:w="108" w:type="dxa"/>
            </w:tcMar>
            <w:vAlign w:val="center"/>
          </w:tcPr>
          <w:p w14:paraId="0C577D68">
            <w:pPr>
              <w:bidi w:val="0"/>
              <w:rPr>
                <w:rFonts w:hint="eastAsia"/>
              </w:rPr>
            </w:pPr>
            <w:r>
              <w:rPr>
                <w:rFonts w:hint="eastAsia"/>
              </w:rPr>
              <w:t>公共区域地面机洗</w:t>
            </w:r>
          </w:p>
        </w:tc>
        <w:tc>
          <w:tcPr>
            <w:tcW w:w="1140" w:type="dxa"/>
            <w:tcMar>
              <w:left w:w="108" w:type="dxa"/>
              <w:right w:w="108" w:type="dxa"/>
            </w:tcMar>
            <w:vAlign w:val="center"/>
          </w:tcPr>
          <w:p w14:paraId="2FB0DFE2">
            <w:pPr>
              <w:bidi w:val="0"/>
              <w:rPr>
                <w:rFonts w:hint="eastAsia"/>
              </w:rPr>
            </w:pPr>
            <w:r>
              <w:rPr>
                <w:rFonts w:hint="eastAsia"/>
              </w:rPr>
              <w:t>每周2次</w:t>
            </w:r>
          </w:p>
        </w:tc>
        <w:tc>
          <w:tcPr>
            <w:tcW w:w="2982" w:type="dxa"/>
            <w:tcMar>
              <w:left w:w="108" w:type="dxa"/>
              <w:right w:w="108" w:type="dxa"/>
            </w:tcMar>
            <w:vAlign w:val="center"/>
          </w:tcPr>
          <w:p w14:paraId="6EB1E3F3">
            <w:pPr>
              <w:bidi w:val="0"/>
              <w:rPr>
                <w:rFonts w:hint="eastAsia"/>
              </w:rPr>
            </w:pPr>
            <w:r>
              <w:rPr>
                <w:rFonts w:hint="eastAsia"/>
              </w:rPr>
              <w:t>确保地面光亮、无污渍</w:t>
            </w:r>
          </w:p>
        </w:tc>
      </w:tr>
      <w:tr w14:paraId="6C58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7B1B3ADA">
            <w:pPr>
              <w:bidi w:val="0"/>
              <w:rPr>
                <w:rFonts w:hint="eastAsia"/>
              </w:rPr>
            </w:pPr>
            <w:r>
              <w:rPr>
                <w:rFonts w:hint="eastAsia"/>
              </w:rPr>
              <w:t>12</w:t>
            </w:r>
          </w:p>
        </w:tc>
        <w:tc>
          <w:tcPr>
            <w:tcW w:w="3726" w:type="dxa"/>
            <w:tcMar>
              <w:left w:w="108" w:type="dxa"/>
              <w:right w:w="108" w:type="dxa"/>
            </w:tcMar>
            <w:vAlign w:val="center"/>
          </w:tcPr>
          <w:p w14:paraId="61DDF374">
            <w:pPr>
              <w:bidi w:val="0"/>
              <w:rPr>
                <w:rFonts w:hint="eastAsia"/>
              </w:rPr>
            </w:pPr>
            <w:r>
              <w:rPr>
                <w:rFonts w:hint="eastAsia"/>
              </w:rPr>
              <w:t>防滑地垫清洗</w:t>
            </w:r>
          </w:p>
        </w:tc>
        <w:tc>
          <w:tcPr>
            <w:tcW w:w="1140" w:type="dxa"/>
            <w:tcMar>
              <w:left w:w="108" w:type="dxa"/>
              <w:right w:w="108" w:type="dxa"/>
            </w:tcMar>
            <w:vAlign w:val="center"/>
          </w:tcPr>
          <w:p w14:paraId="0D232991">
            <w:pPr>
              <w:bidi w:val="0"/>
              <w:rPr>
                <w:rFonts w:hint="eastAsia"/>
              </w:rPr>
            </w:pPr>
            <w:r>
              <w:rPr>
                <w:rFonts w:hint="eastAsia"/>
              </w:rPr>
              <w:t>每周1次</w:t>
            </w:r>
          </w:p>
        </w:tc>
        <w:tc>
          <w:tcPr>
            <w:tcW w:w="2982" w:type="dxa"/>
            <w:tcMar>
              <w:left w:w="108" w:type="dxa"/>
              <w:right w:w="108" w:type="dxa"/>
            </w:tcMar>
            <w:vAlign w:val="center"/>
          </w:tcPr>
          <w:p w14:paraId="38DC2898">
            <w:pPr>
              <w:bidi w:val="0"/>
              <w:rPr>
                <w:rFonts w:hint="eastAsia"/>
              </w:rPr>
            </w:pPr>
            <w:r>
              <w:rPr>
                <w:rFonts w:hint="eastAsia"/>
              </w:rPr>
              <w:t>确保无污渍</w:t>
            </w:r>
          </w:p>
        </w:tc>
      </w:tr>
      <w:tr w14:paraId="04EE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71EE5F73">
            <w:pPr>
              <w:bidi w:val="0"/>
              <w:rPr>
                <w:rFonts w:hint="eastAsia"/>
              </w:rPr>
            </w:pPr>
            <w:r>
              <w:rPr>
                <w:rFonts w:hint="eastAsia"/>
              </w:rPr>
              <w:t>13</w:t>
            </w:r>
          </w:p>
        </w:tc>
        <w:tc>
          <w:tcPr>
            <w:tcW w:w="3726" w:type="dxa"/>
            <w:tcMar>
              <w:left w:w="108" w:type="dxa"/>
              <w:right w:w="108" w:type="dxa"/>
            </w:tcMar>
            <w:vAlign w:val="center"/>
          </w:tcPr>
          <w:p w14:paraId="721E9462">
            <w:pPr>
              <w:bidi w:val="0"/>
              <w:rPr>
                <w:rFonts w:hint="eastAsia"/>
              </w:rPr>
            </w:pPr>
            <w:r>
              <w:rPr>
                <w:rFonts w:hint="eastAsia"/>
              </w:rPr>
              <w:t>门、门框、高处标牌、壁挂物等高处物表擦拭，天花板清扫蜘蛛网</w:t>
            </w:r>
          </w:p>
        </w:tc>
        <w:tc>
          <w:tcPr>
            <w:tcW w:w="1140" w:type="dxa"/>
            <w:tcMar>
              <w:left w:w="108" w:type="dxa"/>
              <w:right w:w="108" w:type="dxa"/>
            </w:tcMar>
            <w:vAlign w:val="center"/>
          </w:tcPr>
          <w:p w14:paraId="28D62AF1">
            <w:pPr>
              <w:bidi w:val="0"/>
              <w:rPr>
                <w:rFonts w:hint="eastAsia"/>
              </w:rPr>
            </w:pPr>
            <w:r>
              <w:rPr>
                <w:rFonts w:hint="eastAsia"/>
              </w:rPr>
              <w:t>每周1次</w:t>
            </w:r>
          </w:p>
        </w:tc>
        <w:tc>
          <w:tcPr>
            <w:tcW w:w="2982" w:type="dxa"/>
            <w:tcMar>
              <w:left w:w="108" w:type="dxa"/>
              <w:right w:w="108" w:type="dxa"/>
            </w:tcMar>
            <w:vAlign w:val="center"/>
          </w:tcPr>
          <w:p w14:paraId="5691F4F9">
            <w:pPr>
              <w:bidi w:val="0"/>
              <w:rPr>
                <w:rFonts w:hint="eastAsia"/>
              </w:rPr>
            </w:pPr>
            <w:r>
              <w:rPr>
                <w:rFonts w:hint="eastAsia"/>
              </w:rPr>
              <w:t>目视无积灰、无污渍、无挂蜘蛛网</w:t>
            </w:r>
          </w:p>
        </w:tc>
      </w:tr>
      <w:tr w14:paraId="1259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568F12DE">
            <w:pPr>
              <w:bidi w:val="0"/>
              <w:rPr>
                <w:rFonts w:hint="eastAsia"/>
              </w:rPr>
            </w:pPr>
            <w:r>
              <w:rPr>
                <w:rFonts w:hint="eastAsia"/>
              </w:rPr>
              <w:t>14</w:t>
            </w:r>
          </w:p>
        </w:tc>
        <w:tc>
          <w:tcPr>
            <w:tcW w:w="3726" w:type="dxa"/>
            <w:tcMar>
              <w:left w:w="108" w:type="dxa"/>
              <w:right w:w="108" w:type="dxa"/>
            </w:tcMar>
            <w:vAlign w:val="center"/>
          </w:tcPr>
          <w:p w14:paraId="164FF3C7">
            <w:pPr>
              <w:bidi w:val="0"/>
              <w:rPr>
                <w:rFonts w:hint="eastAsia"/>
              </w:rPr>
            </w:pPr>
            <w:r>
              <w:rPr>
                <w:rFonts w:hint="eastAsia"/>
              </w:rPr>
              <w:t>走梯刷洗、地面边角去污、垃圾桶清洗</w:t>
            </w:r>
          </w:p>
        </w:tc>
        <w:tc>
          <w:tcPr>
            <w:tcW w:w="1140" w:type="dxa"/>
            <w:tcMar>
              <w:left w:w="108" w:type="dxa"/>
              <w:right w:w="108" w:type="dxa"/>
            </w:tcMar>
            <w:vAlign w:val="center"/>
          </w:tcPr>
          <w:p w14:paraId="03DC19CB">
            <w:pPr>
              <w:bidi w:val="0"/>
              <w:rPr>
                <w:rFonts w:hint="eastAsia"/>
              </w:rPr>
            </w:pPr>
            <w:r>
              <w:rPr>
                <w:rFonts w:hint="eastAsia"/>
              </w:rPr>
              <w:t>每周1次</w:t>
            </w:r>
          </w:p>
        </w:tc>
        <w:tc>
          <w:tcPr>
            <w:tcW w:w="2982" w:type="dxa"/>
            <w:tcMar>
              <w:left w:w="108" w:type="dxa"/>
              <w:right w:w="108" w:type="dxa"/>
            </w:tcMar>
            <w:vAlign w:val="center"/>
          </w:tcPr>
          <w:p w14:paraId="5F578D4F">
            <w:pPr>
              <w:bidi w:val="0"/>
              <w:rPr>
                <w:rFonts w:hint="eastAsia"/>
              </w:rPr>
            </w:pPr>
            <w:r>
              <w:rPr>
                <w:rFonts w:hint="eastAsia"/>
              </w:rPr>
              <w:t>无污渍、无垃圾</w:t>
            </w:r>
          </w:p>
        </w:tc>
      </w:tr>
      <w:tr w14:paraId="5E17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5A5C907E">
            <w:pPr>
              <w:bidi w:val="0"/>
              <w:rPr>
                <w:rFonts w:hint="eastAsia"/>
              </w:rPr>
            </w:pPr>
            <w:r>
              <w:rPr>
                <w:rFonts w:hint="eastAsia"/>
              </w:rPr>
              <w:t>15</w:t>
            </w:r>
          </w:p>
        </w:tc>
        <w:tc>
          <w:tcPr>
            <w:tcW w:w="3726" w:type="dxa"/>
            <w:tcMar>
              <w:left w:w="108" w:type="dxa"/>
              <w:right w:w="108" w:type="dxa"/>
            </w:tcMar>
            <w:vAlign w:val="center"/>
          </w:tcPr>
          <w:p w14:paraId="1EC05807">
            <w:pPr>
              <w:bidi w:val="0"/>
              <w:rPr>
                <w:rFonts w:hint="eastAsia"/>
              </w:rPr>
            </w:pPr>
            <w:r>
              <w:rPr>
                <w:rFonts w:hint="eastAsia"/>
              </w:rPr>
              <w:t>大厅玻璃门擦拭</w:t>
            </w:r>
          </w:p>
        </w:tc>
        <w:tc>
          <w:tcPr>
            <w:tcW w:w="1140" w:type="dxa"/>
            <w:tcMar>
              <w:left w:w="108" w:type="dxa"/>
              <w:right w:w="108" w:type="dxa"/>
            </w:tcMar>
            <w:vAlign w:val="center"/>
          </w:tcPr>
          <w:p w14:paraId="7FE91564">
            <w:pPr>
              <w:bidi w:val="0"/>
              <w:rPr>
                <w:rFonts w:hint="eastAsia"/>
              </w:rPr>
            </w:pPr>
            <w:r>
              <w:rPr>
                <w:rFonts w:hint="eastAsia"/>
              </w:rPr>
              <w:t>每周1次</w:t>
            </w:r>
          </w:p>
        </w:tc>
        <w:tc>
          <w:tcPr>
            <w:tcW w:w="2982" w:type="dxa"/>
            <w:tcMar>
              <w:left w:w="108" w:type="dxa"/>
              <w:right w:w="108" w:type="dxa"/>
            </w:tcMar>
            <w:vAlign w:val="center"/>
          </w:tcPr>
          <w:p w14:paraId="1ACDAFF7">
            <w:pPr>
              <w:bidi w:val="0"/>
              <w:rPr>
                <w:rFonts w:hint="eastAsia"/>
              </w:rPr>
            </w:pPr>
            <w:r>
              <w:rPr>
                <w:rFonts w:hint="eastAsia"/>
              </w:rPr>
              <w:t>有手印随时擦拭，确保无污渍、手印等</w:t>
            </w:r>
          </w:p>
        </w:tc>
      </w:tr>
      <w:tr w14:paraId="7C56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05BE9D53">
            <w:pPr>
              <w:bidi w:val="0"/>
              <w:rPr>
                <w:rFonts w:hint="eastAsia"/>
              </w:rPr>
            </w:pPr>
            <w:r>
              <w:rPr>
                <w:rFonts w:hint="eastAsia"/>
              </w:rPr>
              <w:t>16</w:t>
            </w:r>
          </w:p>
        </w:tc>
        <w:tc>
          <w:tcPr>
            <w:tcW w:w="3726" w:type="dxa"/>
            <w:tcMar>
              <w:left w:w="108" w:type="dxa"/>
              <w:right w:w="108" w:type="dxa"/>
            </w:tcMar>
            <w:vAlign w:val="center"/>
          </w:tcPr>
          <w:p w14:paraId="7572C7AC">
            <w:pPr>
              <w:bidi w:val="0"/>
              <w:rPr>
                <w:rFonts w:hint="eastAsia"/>
              </w:rPr>
            </w:pPr>
            <w:r>
              <w:rPr>
                <w:rFonts w:hint="eastAsia"/>
              </w:rPr>
              <w:t>公共卫生间全面清洁</w:t>
            </w:r>
          </w:p>
        </w:tc>
        <w:tc>
          <w:tcPr>
            <w:tcW w:w="1140" w:type="dxa"/>
            <w:tcMar>
              <w:left w:w="108" w:type="dxa"/>
              <w:right w:w="108" w:type="dxa"/>
            </w:tcMar>
            <w:vAlign w:val="center"/>
          </w:tcPr>
          <w:p w14:paraId="3540520D">
            <w:pPr>
              <w:bidi w:val="0"/>
              <w:rPr>
                <w:rFonts w:hint="eastAsia"/>
              </w:rPr>
            </w:pPr>
            <w:r>
              <w:rPr>
                <w:rFonts w:hint="eastAsia"/>
              </w:rPr>
              <w:t>每周1次</w:t>
            </w:r>
          </w:p>
        </w:tc>
        <w:tc>
          <w:tcPr>
            <w:tcW w:w="2982" w:type="dxa"/>
            <w:tcMar>
              <w:left w:w="108" w:type="dxa"/>
              <w:right w:w="108" w:type="dxa"/>
            </w:tcMar>
            <w:vAlign w:val="center"/>
          </w:tcPr>
          <w:p w14:paraId="2821648C">
            <w:pPr>
              <w:bidi w:val="0"/>
              <w:rPr>
                <w:rFonts w:hint="eastAsia"/>
              </w:rPr>
            </w:pPr>
            <w:r>
              <w:rPr>
                <w:rFonts w:hint="eastAsia"/>
              </w:rPr>
              <w:t>确保无污渍、无异味</w:t>
            </w:r>
          </w:p>
        </w:tc>
      </w:tr>
      <w:tr w14:paraId="3FB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31810962">
            <w:pPr>
              <w:bidi w:val="0"/>
              <w:rPr>
                <w:rFonts w:hint="eastAsia"/>
              </w:rPr>
            </w:pPr>
            <w:r>
              <w:rPr>
                <w:rFonts w:hint="eastAsia"/>
              </w:rPr>
              <w:t>17</w:t>
            </w:r>
          </w:p>
        </w:tc>
        <w:tc>
          <w:tcPr>
            <w:tcW w:w="3726" w:type="dxa"/>
            <w:tcMar>
              <w:left w:w="108" w:type="dxa"/>
              <w:right w:w="108" w:type="dxa"/>
            </w:tcMar>
            <w:vAlign w:val="center"/>
          </w:tcPr>
          <w:p w14:paraId="77CCC068">
            <w:pPr>
              <w:bidi w:val="0"/>
              <w:rPr>
                <w:rFonts w:hint="eastAsia"/>
              </w:rPr>
            </w:pPr>
            <w:r>
              <w:rPr>
                <w:rFonts w:hint="eastAsia"/>
              </w:rPr>
              <w:t>通风口、空调、风扇、排气扇等高处设备擦洗</w:t>
            </w:r>
          </w:p>
        </w:tc>
        <w:tc>
          <w:tcPr>
            <w:tcW w:w="1140" w:type="dxa"/>
            <w:tcMar>
              <w:left w:w="108" w:type="dxa"/>
              <w:right w:w="108" w:type="dxa"/>
            </w:tcMar>
            <w:vAlign w:val="center"/>
          </w:tcPr>
          <w:p w14:paraId="2D30E3A3">
            <w:pPr>
              <w:bidi w:val="0"/>
              <w:rPr>
                <w:rFonts w:hint="eastAsia"/>
              </w:rPr>
            </w:pPr>
            <w:r>
              <w:rPr>
                <w:rFonts w:hint="eastAsia"/>
              </w:rPr>
              <w:t>两月1次</w:t>
            </w:r>
          </w:p>
        </w:tc>
        <w:tc>
          <w:tcPr>
            <w:tcW w:w="2982" w:type="dxa"/>
            <w:tcMar>
              <w:left w:w="108" w:type="dxa"/>
              <w:right w:w="108" w:type="dxa"/>
            </w:tcMar>
            <w:vAlign w:val="center"/>
          </w:tcPr>
          <w:p w14:paraId="4CE58725">
            <w:pPr>
              <w:bidi w:val="0"/>
              <w:rPr>
                <w:rFonts w:hint="eastAsia"/>
              </w:rPr>
            </w:pPr>
            <w:r>
              <w:rPr>
                <w:rFonts w:hint="eastAsia"/>
              </w:rPr>
              <w:t>洁净、无积尘</w:t>
            </w:r>
          </w:p>
        </w:tc>
      </w:tr>
      <w:tr w14:paraId="0E76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4193D223">
            <w:pPr>
              <w:bidi w:val="0"/>
              <w:rPr>
                <w:rFonts w:hint="eastAsia"/>
              </w:rPr>
            </w:pPr>
            <w:r>
              <w:rPr>
                <w:rFonts w:hint="eastAsia"/>
              </w:rPr>
              <w:t>18</w:t>
            </w:r>
          </w:p>
        </w:tc>
        <w:tc>
          <w:tcPr>
            <w:tcW w:w="3726" w:type="dxa"/>
            <w:tcMar>
              <w:left w:w="108" w:type="dxa"/>
              <w:right w:w="108" w:type="dxa"/>
            </w:tcMar>
            <w:vAlign w:val="center"/>
          </w:tcPr>
          <w:p w14:paraId="0AB06B12">
            <w:pPr>
              <w:bidi w:val="0"/>
              <w:rPr>
                <w:rFonts w:hint="eastAsia"/>
              </w:rPr>
            </w:pPr>
            <w:r>
              <w:rPr>
                <w:rFonts w:hint="eastAsia"/>
              </w:rPr>
              <w:t>非医疗不锈钢物体表面保养</w:t>
            </w:r>
          </w:p>
        </w:tc>
        <w:tc>
          <w:tcPr>
            <w:tcW w:w="1140" w:type="dxa"/>
            <w:tcMar>
              <w:left w:w="108" w:type="dxa"/>
              <w:right w:w="108" w:type="dxa"/>
            </w:tcMar>
            <w:vAlign w:val="center"/>
          </w:tcPr>
          <w:p w14:paraId="3CF746F7">
            <w:pPr>
              <w:bidi w:val="0"/>
              <w:rPr>
                <w:rFonts w:hint="eastAsia"/>
              </w:rPr>
            </w:pPr>
            <w:r>
              <w:rPr>
                <w:rFonts w:hint="eastAsia"/>
              </w:rPr>
              <w:t>每月1次</w:t>
            </w:r>
          </w:p>
        </w:tc>
        <w:tc>
          <w:tcPr>
            <w:tcW w:w="2982" w:type="dxa"/>
            <w:tcMar>
              <w:left w:w="108" w:type="dxa"/>
              <w:right w:w="108" w:type="dxa"/>
            </w:tcMar>
            <w:vAlign w:val="center"/>
          </w:tcPr>
          <w:p w14:paraId="556D6D71">
            <w:pPr>
              <w:bidi w:val="0"/>
              <w:rPr>
                <w:rFonts w:hint="eastAsia"/>
              </w:rPr>
            </w:pPr>
            <w:r>
              <w:rPr>
                <w:rFonts w:hint="eastAsia"/>
              </w:rPr>
              <w:t>无污渍、手印</w:t>
            </w:r>
          </w:p>
        </w:tc>
      </w:tr>
      <w:tr w14:paraId="0BFA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067061D9">
            <w:pPr>
              <w:bidi w:val="0"/>
              <w:rPr>
                <w:rFonts w:hint="eastAsia"/>
              </w:rPr>
            </w:pPr>
            <w:r>
              <w:rPr>
                <w:rFonts w:hint="eastAsia"/>
              </w:rPr>
              <w:t>19</w:t>
            </w:r>
          </w:p>
        </w:tc>
        <w:tc>
          <w:tcPr>
            <w:tcW w:w="3726" w:type="dxa"/>
            <w:tcMar>
              <w:left w:w="108" w:type="dxa"/>
              <w:right w:w="108" w:type="dxa"/>
            </w:tcMar>
            <w:vAlign w:val="center"/>
          </w:tcPr>
          <w:p w14:paraId="7EEEE4E5">
            <w:pPr>
              <w:bidi w:val="0"/>
              <w:rPr>
                <w:rFonts w:hint="eastAsia"/>
              </w:rPr>
            </w:pPr>
            <w:r>
              <w:rPr>
                <w:rFonts w:hint="eastAsia"/>
              </w:rPr>
              <w:t>窗户玻璃擦拭</w:t>
            </w:r>
          </w:p>
        </w:tc>
        <w:tc>
          <w:tcPr>
            <w:tcW w:w="1140" w:type="dxa"/>
            <w:tcMar>
              <w:left w:w="108" w:type="dxa"/>
              <w:right w:w="108" w:type="dxa"/>
            </w:tcMar>
            <w:vAlign w:val="center"/>
          </w:tcPr>
          <w:p w14:paraId="2DAE8EF9">
            <w:pPr>
              <w:bidi w:val="0"/>
              <w:rPr>
                <w:rFonts w:hint="eastAsia"/>
              </w:rPr>
            </w:pPr>
            <w:r>
              <w:rPr>
                <w:rFonts w:hint="eastAsia"/>
              </w:rPr>
              <w:t>每季1次</w:t>
            </w:r>
          </w:p>
        </w:tc>
        <w:tc>
          <w:tcPr>
            <w:tcW w:w="2982" w:type="dxa"/>
            <w:tcMar>
              <w:left w:w="108" w:type="dxa"/>
              <w:right w:w="108" w:type="dxa"/>
            </w:tcMar>
            <w:vAlign w:val="center"/>
          </w:tcPr>
          <w:p w14:paraId="2C82843D">
            <w:pPr>
              <w:bidi w:val="0"/>
              <w:rPr>
                <w:rFonts w:hint="eastAsia"/>
              </w:rPr>
            </w:pPr>
            <w:r>
              <w:rPr>
                <w:rFonts w:hint="eastAsia"/>
              </w:rPr>
              <w:t>光亮、洁净</w:t>
            </w:r>
          </w:p>
        </w:tc>
      </w:tr>
      <w:tr w14:paraId="6187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461F0BCD">
            <w:pPr>
              <w:bidi w:val="0"/>
              <w:rPr>
                <w:rFonts w:hint="eastAsia"/>
              </w:rPr>
            </w:pPr>
            <w:r>
              <w:rPr>
                <w:rFonts w:hint="eastAsia"/>
              </w:rPr>
              <w:t>20</w:t>
            </w:r>
          </w:p>
        </w:tc>
        <w:tc>
          <w:tcPr>
            <w:tcW w:w="3726" w:type="dxa"/>
            <w:tcMar>
              <w:left w:w="108" w:type="dxa"/>
              <w:right w:w="108" w:type="dxa"/>
            </w:tcMar>
            <w:vAlign w:val="center"/>
          </w:tcPr>
          <w:p w14:paraId="1603F135">
            <w:pPr>
              <w:bidi w:val="0"/>
              <w:rPr>
                <w:rFonts w:hint="eastAsia"/>
              </w:rPr>
            </w:pPr>
            <w:r>
              <w:rPr>
                <w:rFonts w:hint="eastAsia"/>
              </w:rPr>
              <w:t>窗帘拆换（污染时随时拆换）</w:t>
            </w:r>
          </w:p>
        </w:tc>
        <w:tc>
          <w:tcPr>
            <w:tcW w:w="1140" w:type="dxa"/>
            <w:tcMar>
              <w:left w:w="108" w:type="dxa"/>
              <w:right w:w="108" w:type="dxa"/>
            </w:tcMar>
            <w:vAlign w:val="center"/>
          </w:tcPr>
          <w:p w14:paraId="1C36C20F">
            <w:pPr>
              <w:bidi w:val="0"/>
              <w:rPr>
                <w:rFonts w:hint="eastAsia"/>
              </w:rPr>
            </w:pPr>
            <w:r>
              <w:rPr>
                <w:rFonts w:hint="eastAsia"/>
              </w:rPr>
              <w:t>每年1次</w:t>
            </w:r>
          </w:p>
        </w:tc>
        <w:tc>
          <w:tcPr>
            <w:tcW w:w="2982" w:type="dxa"/>
            <w:tcMar>
              <w:left w:w="108" w:type="dxa"/>
              <w:right w:w="108" w:type="dxa"/>
            </w:tcMar>
            <w:vAlign w:val="center"/>
          </w:tcPr>
          <w:p w14:paraId="73E26DE6">
            <w:pPr>
              <w:bidi w:val="0"/>
              <w:rPr>
                <w:rFonts w:hint="eastAsia"/>
              </w:rPr>
            </w:pPr>
            <w:r>
              <w:rPr>
                <w:rFonts w:hint="eastAsia"/>
              </w:rPr>
              <w:t>无污渍、积灰</w:t>
            </w:r>
          </w:p>
        </w:tc>
      </w:tr>
      <w:tr w14:paraId="4806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4" w:type="dxa"/>
            <w:tcMar>
              <w:left w:w="108" w:type="dxa"/>
              <w:right w:w="108" w:type="dxa"/>
            </w:tcMar>
            <w:vAlign w:val="center"/>
          </w:tcPr>
          <w:p w14:paraId="363650C3">
            <w:pPr>
              <w:bidi w:val="0"/>
              <w:rPr>
                <w:rFonts w:hint="eastAsia"/>
              </w:rPr>
            </w:pPr>
            <w:r>
              <w:rPr>
                <w:rFonts w:hint="eastAsia"/>
              </w:rPr>
              <w:t>21</w:t>
            </w:r>
          </w:p>
        </w:tc>
        <w:tc>
          <w:tcPr>
            <w:tcW w:w="3726" w:type="dxa"/>
            <w:tcMar>
              <w:left w:w="108" w:type="dxa"/>
              <w:right w:w="108" w:type="dxa"/>
            </w:tcMar>
            <w:vAlign w:val="center"/>
          </w:tcPr>
          <w:p w14:paraId="19471789">
            <w:pPr>
              <w:bidi w:val="0"/>
              <w:rPr>
                <w:rFonts w:hint="eastAsia"/>
              </w:rPr>
            </w:pPr>
            <w:r>
              <w:rPr>
                <w:rFonts w:hint="eastAsia"/>
              </w:rPr>
              <w:t>下班后关灯、空调、风扇、及水龙头（含公共区域）</w:t>
            </w:r>
          </w:p>
        </w:tc>
        <w:tc>
          <w:tcPr>
            <w:tcW w:w="1140" w:type="dxa"/>
            <w:tcMar>
              <w:left w:w="108" w:type="dxa"/>
              <w:right w:w="108" w:type="dxa"/>
            </w:tcMar>
            <w:vAlign w:val="center"/>
          </w:tcPr>
          <w:p w14:paraId="30DE3ACA">
            <w:pPr>
              <w:bidi w:val="0"/>
              <w:rPr>
                <w:rFonts w:hint="eastAsia"/>
              </w:rPr>
            </w:pPr>
            <w:r>
              <w:rPr>
                <w:rFonts w:hint="eastAsia"/>
              </w:rPr>
              <w:t>每天2次</w:t>
            </w:r>
          </w:p>
        </w:tc>
        <w:tc>
          <w:tcPr>
            <w:tcW w:w="2982" w:type="dxa"/>
            <w:tcMar>
              <w:left w:w="108" w:type="dxa"/>
              <w:right w:w="108" w:type="dxa"/>
            </w:tcMar>
            <w:vAlign w:val="center"/>
          </w:tcPr>
          <w:p w14:paraId="4CD5D52B">
            <w:pPr>
              <w:bidi w:val="0"/>
              <w:rPr>
                <w:rFonts w:hint="eastAsia"/>
              </w:rPr>
            </w:pPr>
            <w:r>
              <w:rPr>
                <w:rFonts w:hint="eastAsia"/>
              </w:rPr>
              <w:t>下班60分钟内，巡视各区</w:t>
            </w:r>
          </w:p>
        </w:tc>
      </w:tr>
    </w:tbl>
    <w:p w14:paraId="7CDF7F0C">
      <w:pPr>
        <w:pageBreakBefore w:val="0"/>
        <w:kinsoku/>
        <w:wordWrap/>
        <w:overflowPunct/>
        <w:topLinePunct w:val="0"/>
        <w:autoSpaceDE/>
        <w:autoSpaceDN/>
        <w:bidi w:val="0"/>
        <w:adjustRightInd/>
        <w:spacing w:line="240" w:lineRule="auto"/>
        <w:ind w:right="-420" w:rightChars="-200"/>
        <w:rPr>
          <w:rFonts w:hint="eastAsia" w:ascii="宋体" w:hAnsi="宋体" w:eastAsia="宋体" w:cs="宋体"/>
          <w:sz w:val="24"/>
          <w:szCs w:val="24"/>
        </w:rPr>
      </w:pPr>
      <w:r>
        <w:rPr>
          <w:rFonts w:hint="eastAsia" w:ascii="宋体" w:hAnsi="宋体" w:eastAsia="宋体" w:cs="宋体"/>
          <w:sz w:val="24"/>
          <w:szCs w:val="24"/>
        </w:rPr>
        <w:t>（以下频次表依据上饶市人民医院两院区实际作业标准制定，各岗位具体安排详见人员配置计划表）</w:t>
      </w:r>
    </w:p>
    <w:p w14:paraId="35C184FA">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2.临床科室保洁服务内容</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3"/>
        <w:gridCol w:w="3896"/>
        <w:gridCol w:w="1153"/>
        <w:gridCol w:w="2800"/>
      </w:tblGrid>
      <w:tr w14:paraId="3C3D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73" w:type="dxa"/>
            <w:tcMar>
              <w:left w:w="108" w:type="dxa"/>
              <w:right w:w="108" w:type="dxa"/>
            </w:tcMar>
            <w:vAlign w:val="center"/>
          </w:tcPr>
          <w:p w14:paraId="01F6526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3896" w:type="dxa"/>
            <w:tcMar>
              <w:left w:w="108" w:type="dxa"/>
              <w:right w:w="108" w:type="dxa"/>
            </w:tcMar>
            <w:vAlign w:val="center"/>
          </w:tcPr>
          <w:p w14:paraId="510A634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保洁服务内容</w:t>
            </w:r>
          </w:p>
        </w:tc>
        <w:tc>
          <w:tcPr>
            <w:tcW w:w="1153" w:type="dxa"/>
            <w:tcMar>
              <w:left w:w="108" w:type="dxa"/>
              <w:right w:w="108" w:type="dxa"/>
            </w:tcMar>
            <w:vAlign w:val="center"/>
          </w:tcPr>
          <w:p w14:paraId="1459566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c>
          <w:tcPr>
            <w:tcW w:w="2800" w:type="dxa"/>
            <w:tcMar>
              <w:left w:w="108" w:type="dxa"/>
              <w:right w:w="108" w:type="dxa"/>
            </w:tcMar>
            <w:vAlign w:val="center"/>
          </w:tcPr>
          <w:p w14:paraId="7B1637D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作业标准</w:t>
            </w:r>
          </w:p>
        </w:tc>
      </w:tr>
      <w:tr w14:paraId="15C25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4D0636DD">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3896" w:type="dxa"/>
            <w:tcMar>
              <w:left w:w="108" w:type="dxa"/>
              <w:right w:w="108" w:type="dxa"/>
            </w:tcMar>
            <w:vAlign w:val="center"/>
          </w:tcPr>
          <w:p w14:paraId="5B66244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收集并清扫护士站、治疗室、处置室、办公室、示教室、诊室、走廊、公共区域等垃圾，并更换垃圾袋</w:t>
            </w:r>
          </w:p>
        </w:tc>
        <w:tc>
          <w:tcPr>
            <w:tcW w:w="1153" w:type="dxa"/>
            <w:tcMar>
              <w:left w:w="108" w:type="dxa"/>
              <w:right w:w="108" w:type="dxa"/>
            </w:tcMar>
            <w:vAlign w:val="center"/>
          </w:tcPr>
          <w:p w14:paraId="48D214C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c>
          <w:tcPr>
            <w:tcW w:w="2800" w:type="dxa"/>
            <w:tcMar>
              <w:left w:w="108" w:type="dxa"/>
              <w:right w:w="108" w:type="dxa"/>
            </w:tcMar>
            <w:vAlign w:val="center"/>
          </w:tcPr>
          <w:p w14:paraId="21F5339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确保8:00前完成保洁，垃圾桶内外干净，垃圾袋不超过3/4满</w:t>
            </w:r>
          </w:p>
        </w:tc>
      </w:tr>
      <w:tr w14:paraId="7CA7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0A1E6F0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3896" w:type="dxa"/>
            <w:tcMar>
              <w:left w:w="108" w:type="dxa"/>
              <w:right w:w="108" w:type="dxa"/>
            </w:tcMar>
            <w:vAlign w:val="center"/>
          </w:tcPr>
          <w:p w14:paraId="347424B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收集整理病房、病床旁垃圾袋、公共卫生间、医护卫生间垃圾</w:t>
            </w:r>
          </w:p>
        </w:tc>
        <w:tc>
          <w:tcPr>
            <w:tcW w:w="1153" w:type="dxa"/>
            <w:tcMar>
              <w:left w:w="108" w:type="dxa"/>
              <w:right w:w="108" w:type="dxa"/>
            </w:tcMar>
            <w:vAlign w:val="center"/>
          </w:tcPr>
          <w:p w14:paraId="5135615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c>
          <w:tcPr>
            <w:tcW w:w="2800" w:type="dxa"/>
            <w:tcMar>
              <w:left w:w="108" w:type="dxa"/>
              <w:right w:w="108" w:type="dxa"/>
            </w:tcMar>
            <w:vAlign w:val="center"/>
          </w:tcPr>
          <w:p w14:paraId="4694945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同上</w:t>
            </w:r>
          </w:p>
        </w:tc>
      </w:tr>
      <w:tr w14:paraId="15AB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090659C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3896" w:type="dxa"/>
            <w:tcMar>
              <w:left w:w="108" w:type="dxa"/>
              <w:right w:w="108" w:type="dxa"/>
            </w:tcMar>
            <w:vAlign w:val="center"/>
          </w:tcPr>
          <w:p w14:paraId="62E6ABA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收集医疗垃圾到科室临时中转点</w:t>
            </w:r>
          </w:p>
        </w:tc>
        <w:tc>
          <w:tcPr>
            <w:tcW w:w="1153" w:type="dxa"/>
            <w:tcMar>
              <w:left w:w="108" w:type="dxa"/>
              <w:right w:w="108" w:type="dxa"/>
            </w:tcMar>
            <w:vAlign w:val="center"/>
          </w:tcPr>
          <w:p w14:paraId="39BD25E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c>
          <w:tcPr>
            <w:tcW w:w="2800" w:type="dxa"/>
            <w:tcMar>
              <w:left w:w="108" w:type="dxa"/>
              <w:right w:w="108" w:type="dxa"/>
            </w:tcMar>
            <w:vAlign w:val="center"/>
          </w:tcPr>
          <w:p w14:paraId="601A37C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收集存放符合院感要求</w:t>
            </w:r>
          </w:p>
        </w:tc>
      </w:tr>
      <w:tr w14:paraId="65D7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6397BF8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3896" w:type="dxa"/>
            <w:tcMar>
              <w:left w:w="108" w:type="dxa"/>
              <w:right w:w="108" w:type="dxa"/>
            </w:tcMar>
            <w:vAlign w:val="center"/>
          </w:tcPr>
          <w:p w14:paraId="02BFD5B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干、湿拖大厅、走廊、楼梯、过道等公共区域地面</w:t>
            </w:r>
          </w:p>
        </w:tc>
        <w:tc>
          <w:tcPr>
            <w:tcW w:w="1153" w:type="dxa"/>
            <w:tcMar>
              <w:left w:w="108" w:type="dxa"/>
              <w:right w:w="108" w:type="dxa"/>
            </w:tcMar>
            <w:vAlign w:val="center"/>
          </w:tcPr>
          <w:p w14:paraId="17950A3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299A86F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无污迹、无废物、无积尘</w:t>
            </w:r>
          </w:p>
        </w:tc>
      </w:tr>
      <w:tr w14:paraId="2746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079AD20D">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3896" w:type="dxa"/>
            <w:tcMar>
              <w:left w:w="108" w:type="dxa"/>
              <w:right w:w="108" w:type="dxa"/>
            </w:tcMar>
            <w:vAlign w:val="center"/>
          </w:tcPr>
          <w:p w14:paraId="1503105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干、湿拖病房、诊室、阳台等区域室内地面</w:t>
            </w:r>
          </w:p>
        </w:tc>
        <w:tc>
          <w:tcPr>
            <w:tcW w:w="1153" w:type="dxa"/>
            <w:tcMar>
              <w:left w:w="108" w:type="dxa"/>
              <w:right w:w="108" w:type="dxa"/>
            </w:tcMar>
            <w:vAlign w:val="center"/>
          </w:tcPr>
          <w:p w14:paraId="06DC5CC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40FEFFE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无污迹、无废物、无积尘</w:t>
            </w:r>
          </w:p>
        </w:tc>
      </w:tr>
      <w:tr w14:paraId="4C5A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6A7C0C9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3896" w:type="dxa"/>
            <w:tcMar>
              <w:left w:w="108" w:type="dxa"/>
              <w:right w:w="108" w:type="dxa"/>
            </w:tcMar>
            <w:vAlign w:val="center"/>
          </w:tcPr>
          <w:p w14:paraId="37B6F53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干、湿拖护士站、检查室、医生办公室、治疗室、处置室、重症监护病房等地板</w:t>
            </w:r>
          </w:p>
        </w:tc>
        <w:tc>
          <w:tcPr>
            <w:tcW w:w="1153" w:type="dxa"/>
            <w:tcMar>
              <w:left w:w="108" w:type="dxa"/>
              <w:right w:w="108" w:type="dxa"/>
            </w:tcMar>
            <w:vAlign w:val="center"/>
          </w:tcPr>
          <w:p w14:paraId="1E6B19B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7CA240A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无污迹、无废物、无积尘</w:t>
            </w:r>
          </w:p>
        </w:tc>
      </w:tr>
      <w:tr w14:paraId="406B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5F1F489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3896" w:type="dxa"/>
            <w:tcMar>
              <w:left w:w="108" w:type="dxa"/>
              <w:right w:w="108" w:type="dxa"/>
            </w:tcMar>
            <w:vAlign w:val="center"/>
          </w:tcPr>
          <w:p w14:paraId="66516BF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区域内科室地面巡视保洁、地面牵尘，确保病区环境整洁，如有血液、体液、分泌物污染，立即处理</w:t>
            </w:r>
          </w:p>
        </w:tc>
        <w:tc>
          <w:tcPr>
            <w:tcW w:w="1153" w:type="dxa"/>
            <w:tcMar>
              <w:left w:w="108" w:type="dxa"/>
              <w:right w:w="108" w:type="dxa"/>
            </w:tcMar>
            <w:vAlign w:val="center"/>
          </w:tcPr>
          <w:p w14:paraId="646598E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c>
          <w:tcPr>
            <w:tcW w:w="2800" w:type="dxa"/>
            <w:tcMar>
              <w:left w:w="108" w:type="dxa"/>
              <w:right w:w="108" w:type="dxa"/>
            </w:tcMar>
            <w:vAlign w:val="center"/>
          </w:tcPr>
          <w:p w14:paraId="16A2BEF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每30分钟一次，无污迹、无废弃物</w:t>
            </w:r>
          </w:p>
        </w:tc>
      </w:tr>
      <w:tr w14:paraId="1D13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0BA3D01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3896" w:type="dxa"/>
            <w:tcMar>
              <w:left w:w="108" w:type="dxa"/>
              <w:right w:w="108" w:type="dxa"/>
            </w:tcMar>
            <w:vAlign w:val="center"/>
          </w:tcPr>
          <w:p w14:paraId="7A2AE6E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医生、护士值班室、更衣室清扫、擦拭及垃圾收集，更换垃圾袋</w:t>
            </w:r>
          </w:p>
        </w:tc>
        <w:tc>
          <w:tcPr>
            <w:tcW w:w="1153" w:type="dxa"/>
            <w:tcMar>
              <w:left w:w="108" w:type="dxa"/>
              <w:right w:w="108" w:type="dxa"/>
            </w:tcMar>
            <w:vAlign w:val="center"/>
          </w:tcPr>
          <w:p w14:paraId="007BDF0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54034E0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无灰尘，无废弃物</w:t>
            </w:r>
          </w:p>
        </w:tc>
      </w:tr>
      <w:tr w14:paraId="29FA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259FC20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3896" w:type="dxa"/>
            <w:tcMar>
              <w:left w:w="108" w:type="dxa"/>
              <w:right w:w="108" w:type="dxa"/>
            </w:tcMar>
            <w:vAlign w:val="center"/>
          </w:tcPr>
          <w:p w14:paraId="09B2D72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区域内医生办公室台面、桌椅、仪器设备、低处电器表面、电话、电脑治疗床等擦试</w:t>
            </w:r>
          </w:p>
        </w:tc>
        <w:tc>
          <w:tcPr>
            <w:tcW w:w="1153" w:type="dxa"/>
            <w:tcMar>
              <w:left w:w="108" w:type="dxa"/>
              <w:right w:w="108" w:type="dxa"/>
            </w:tcMar>
            <w:vAlign w:val="center"/>
          </w:tcPr>
          <w:p w14:paraId="6644A96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24B7417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目视无积灰、无污渍</w:t>
            </w:r>
          </w:p>
        </w:tc>
      </w:tr>
      <w:tr w14:paraId="6A3F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7916F558">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3896" w:type="dxa"/>
            <w:tcMar>
              <w:left w:w="108" w:type="dxa"/>
              <w:right w:w="108" w:type="dxa"/>
            </w:tcMar>
            <w:vAlign w:val="center"/>
          </w:tcPr>
          <w:p w14:paraId="7471302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用500mg/l有效氯含量擦拭床架及床头柜、氧气带表面（一床一巾）</w:t>
            </w:r>
          </w:p>
        </w:tc>
        <w:tc>
          <w:tcPr>
            <w:tcW w:w="1153" w:type="dxa"/>
            <w:tcMar>
              <w:left w:w="108" w:type="dxa"/>
              <w:right w:w="108" w:type="dxa"/>
            </w:tcMar>
            <w:vAlign w:val="center"/>
          </w:tcPr>
          <w:p w14:paraId="79D5707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2F584DB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目视无积灰，吸氧口洁净</w:t>
            </w:r>
          </w:p>
        </w:tc>
      </w:tr>
      <w:tr w14:paraId="7316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3E97015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3896" w:type="dxa"/>
            <w:tcMar>
              <w:left w:w="108" w:type="dxa"/>
              <w:right w:w="108" w:type="dxa"/>
            </w:tcMar>
            <w:vAlign w:val="center"/>
          </w:tcPr>
          <w:p w14:paraId="404166A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冲洗、擦拭消毒卫生间墙壁、水龙头、水池、台面、毛巾架、器便等物表</w:t>
            </w:r>
          </w:p>
        </w:tc>
        <w:tc>
          <w:tcPr>
            <w:tcW w:w="1153" w:type="dxa"/>
            <w:tcMar>
              <w:left w:w="108" w:type="dxa"/>
              <w:right w:w="108" w:type="dxa"/>
            </w:tcMar>
            <w:vAlign w:val="center"/>
          </w:tcPr>
          <w:p w14:paraId="6171AB4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051CBCB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无异味、无污垢、无污渍</w:t>
            </w:r>
          </w:p>
        </w:tc>
      </w:tr>
      <w:tr w14:paraId="777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65A1301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3896" w:type="dxa"/>
            <w:tcMar>
              <w:left w:w="108" w:type="dxa"/>
              <w:right w:w="108" w:type="dxa"/>
            </w:tcMar>
            <w:vAlign w:val="center"/>
          </w:tcPr>
          <w:p w14:paraId="78EBF13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走廊候诊椅、栏杆扶手、楼梯扶手等擦拭</w:t>
            </w:r>
          </w:p>
        </w:tc>
        <w:tc>
          <w:tcPr>
            <w:tcW w:w="1153" w:type="dxa"/>
            <w:tcMar>
              <w:left w:w="108" w:type="dxa"/>
              <w:right w:w="108" w:type="dxa"/>
            </w:tcMar>
            <w:vAlign w:val="center"/>
          </w:tcPr>
          <w:p w14:paraId="6EDF80A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5ECC2CB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清洁、无灰尘</w:t>
            </w:r>
          </w:p>
        </w:tc>
      </w:tr>
      <w:tr w14:paraId="7B3A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4112647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3896" w:type="dxa"/>
            <w:tcMar>
              <w:left w:w="108" w:type="dxa"/>
              <w:right w:w="108" w:type="dxa"/>
            </w:tcMar>
            <w:vAlign w:val="center"/>
          </w:tcPr>
          <w:p w14:paraId="45E3BCC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区域内门、门框、窗台及窗玻璃、玻璃门、开关盒、门把手、空调表面、接线盒等擦拭</w:t>
            </w:r>
          </w:p>
        </w:tc>
        <w:tc>
          <w:tcPr>
            <w:tcW w:w="1153" w:type="dxa"/>
            <w:tcMar>
              <w:left w:w="108" w:type="dxa"/>
              <w:right w:w="108" w:type="dxa"/>
            </w:tcMar>
            <w:vAlign w:val="center"/>
          </w:tcPr>
          <w:p w14:paraId="7C65CB9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4E514A2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无灰尘、无污渍、光亮</w:t>
            </w:r>
          </w:p>
        </w:tc>
      </w:tr>
      <w:tr w14:paraId="336B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539E043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3896" w:type="dxa"/>
            <w:tcMar>
              <w:left w:w="108" w:type="dxa"/>
              <w:right w:w="108" w:type="dxa"/>
            </w:tcMar>
            <w:vAlign w:val="center"/>
          </w:tcPr>
          <w:p w14:paraId="7451254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低处标牌、指示牌，宣传栏，告示牌</w:t>
            </w:r>
          </w:p>
        </w:tc>
        <w:tc>
          <w:tcPr>
            <w:tcW w:w="1153" w:type="dxa"/>
            <w:tcMar>
              <w:left w:w="108" w:type="dxa"/>
              <w:right w:w="108" w:type="dxa"/>
            </w:tcMar>
            <w:vAlign w:val="center"/>
          </w:tcPr>
          <w:p w14:paraId="6C5CF12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5F8D63E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无积灰、无污渍</w:t>
            </w:r>
          </w:p>
        </w:tc>
      </w:tr>
      <w:tr w14:paraId="75B2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5E27A020">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3896" w:type="dxa"/>
            <w:tcMar>
              <w:left w:w="108" w:type="dxa"/>
              <w:right w:w="108" w:type="dxa"/>
            </w:tcMar>
            <w:vAlign w:val="center"/>
          </w:tcPr>
          <w:p w14:paraId="0457069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清洁开水间，污物间的卫生</w:t>
            </w:r>
          </w:p>
        </w:tc>
        <w:tc>
          <w:tcPr>
            <w:tcW w:w="1153" w:type="dxa"/>
            <w:tcMar>
              <w:left w:w="108" w:type="dxa"/>
              <w:right w:w="108" w:type="dxa"/>
            </w:tcMar>
            <w:vAlign w:val="center"/>
          </w:tcPr>
          <w:p w14:paraId="0183A40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c>
          <w:tcPr>
            <w:tcW w:w="2800" w:type="dxa"/>
            <w:tcMar>
              <w:left w:w="108" w:type="dxa"/>
              <w:right w:w="108" w:type="dxa"/>
            </w:tcMar>
            <w:vAlign w:val="center"/>
          </w:tcPr>
          <w:p w14:paraId="0C8E6AA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清洁干净，无积水、无污渍</w:t>
            </w:r>
          </w:p>
        </w:tc>
      </w:tr>
      <w:tr w14:paraId="26BC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3B47DCC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3896" w:type="dxa"/>
            <w:tcMar>
              <w:left w:w="108" w:type="dxa"/>
              <w:right w:w="108" w:type="dxa"/>
            </w:tcMar>
            <w:vAlign w:val="center"/>
          </w:tcPr>
          <w:p w14:paraId="02E8330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保证护士站开水供应，协助行动不便、无人照顾的病人开水送至病床旁</w:t>
            </w:r>
          </w:p>
        </w:tc>
        <w:tc>
          <w:tcPr>
            <w:tcW w:w="1153" w:type="dxa"/>
            <w:tcMar>
              <w:left w:w="108" w:type="dxa"/>
              <w:right w:w="108" w:type="dxa"/>
            </w:tcMar>
            <w:vAlign w:val="center"/>
          </w:tcPr>
          <w:p w14:paraId="64D4704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c>
          <w:tcPr>
            <w:tcW w:w="2800" w:type="dxa"/>
            <w:tcMar>
              <w:left w:w="108" w:type="dxa"/>
              <w:right w:w="108" w:type="dxa"/>
            </w:tcMar>
            <w:vAlign w:val="center"/>
          </w:tcPr>
          <w:p w14:paraId="0AF7957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由工作人员打好开水将开水瓶送至病房床头</w:t>
            </w:r>
          </w:p>
        </w:tc>
      </w:tr>
      <w:tr w14:paraId="101F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7D888F4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3896" w:type="dxa"/>
            <w:tcMar>
              <w:left w:w="108" w:type="dxa"/>
              <w:right w:w="108" w:type="dxa"/>
            </w:tcMar>
            <w:vAlign w:val="center"/>
          </w:tcPr>
          <w:p w14:paraId="4733270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完成病人出院、转科、死亡的床单位终未消毒处理</w:t>
            </w:r>
          </w:p>
        </w:tc>
        <w:tc>
          <w:tcPr>
            <w:tcW w:w="1153" w:type="dxa"/>
            <w:tcMar>
              <w:left w:w="108" w:type="dxa"/>
              <w:right w:w="108" w:type="dxa"/>
            </w:tcMar>
            <w:vAlign w:val="center"/>
          </w:tcPr>
          <w:p w14:paraId="4F5277D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c>
          <w:tcPr>
            <w:tcW w:w="2800" w:type="dxa"/>
            <w:tcMar>
              <w:left w:w="108" w:type="dxa"/>
              <w:right w:w="108" w:type="dxa"/>
            </w:tcMar>
            <w:vAlign w:val="center"/>
          </w:tcPr>
          <w:p w14:paraId="6DBDA53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符合院感管理要求，出院病人30分钟内完成</w:t>
            </w:r>
          </w:p>
        </w:tc>
      </w:tr>
      <w:tr w14:paraId="1A4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1C9121A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3896" w:type="dxa"/>
            <w:tcMar>
              <w:left w:w="108" w:type="dxa"/>
              <w:right w:w="108" w:type="dxa"/>
            </w:tcMar>
            <w:vAlign w:val="center"/>
          </w:tcPr>
          <w:p w14:paraId="0ECD5F5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产房产后、人流术后、手术室术后室内清洁、消毒</w:t>
            </w:r>
          </w:p>
        </w:tc>
        <w:tc>
          <w:tcPr>
            <w:tcW w:w="1153" w:type="dxa"/>
            <w:tcMar>
              <w:left w:w="108" w:type="dxa"/>
              <w:right w:w="108" w:type="dxa"/>
            </w:tcMar>
            <w:vAlign w:val="center"/>
          </w:tcPr>
          <w:p w14:paraId="0D0D51C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c>
          <w:tcPr>
            <w:tcW w:w="2800" w:type="dxa"/>
            <w:tcMar>
              <w:left w:w="108" w:type="dxa"/>
              <w:right w:w="108" w:type="dxa"/>
            </w:tcMar>
            <w:vAlign w:val="center"/>
          </w:tcPr>
          <w:p w14:paraId="1A757EC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清洁、整齐、符合院感管理要求</w:t>
            </w:r>
          </w:p>
        </w:tc>
      </w:tr>
      <w:tr w14:paraId="5002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23E807E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3896" w:type="dxa"/>
            <w:tcMar>
              <w:left w:w="108" w:type="dxa"/>
              <w:right w:w="108" w:type="dxa"/>
            </w:tcMar>
            <w:vAlign w:val="center"/>
          </w:tcPr>
          <w:p w14:paraId="6A8C318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医院外环境广场、道路、绿化带清扫</w:t>
            </w:r>
          </w:p>
        </w:tc>
        <w:tc>
          <w:tcPr>
            <w:tcW w:w="1153" w:type="dxa"/>
            <w:tcMar>
              <w:left w:w="108" w:type="dxa"/>
              <w:right w:w="108" w:type="dxa"/>
            </w:tcMar>
            <w:vAlign w:val="center"/>
          </w:tcPr>
          <w:p w14:paraId="3B7C3D3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巡视保洁</w:t>
            </w:r>
          </w:p>
        </w:tc>
        <w:tc>
          <w:tcPr>
            <w:tcW w:w="2800" w:type="dxa"/>
            <w:tcMar>
              <w:left w:w="108" w:type="dxa"/>
              <w:right w:w="108" w:type="dxa"/>
            </w:tcMar>
            <w:vAlign w:val="center"/>
          </w:tcPr>
          <w:p w14:paraId="131BB1F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干净、无烟头、无纸屑、无弃废物、无树叶等杂物</w:t>
            </w:r>
          </w:p>
        </w:tc>
      </w:tr>
      <w:tr w14:paraId="2D26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4ACB746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3896" w:type="dxa"/>
            <w:tcMar>
              <w:left w:w="108" w:type="dxa"/>
              <w:right w:w="108" w:type="dxa"/>
            </w:tcMar>
            <w:vAlign w:val="center"/>
          </w:tcPr>
          <w:p w14:paraId="291E39D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清理、处置病区内的各类医疗垃圾及生活垃圾</w:t>
            </w:r>
          </w:p>
        </w:tc>
        <w:tc>
          <w:tcPr>
            <w:tcW w:w="1153" w:type="dxa"/>
            <w:tcMar>
              <w:left w:w="108" w:type="dxa"/>
              <w:right w:w="108" w:type="dxa"/>
            </w:tcMar>
            <w:vAlign w:val="center"/>
          </w:tcPr>
          <w:p w14:paraId="29C3F15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c>
          <w:tcPr>
            <w:tcW w:w="2800" w:type="dxa"/>
            <w:tcMar>
              <w:left w:w="108" w:type="dxa"/>
              <w:right w:w="108" w:type="dxa"/>
            </w:tcMar>
            <w:vAlign w:val="center"/>
          </w:tcPr>
          <w:p w14:paraId="0730828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垃圾桶内外干净，垃圾袋不超过3/4满</w:t>
            </w:r>
          </w:p>
        </w:tc>
      </w:tr>
      <w:tr w14:paraId="57F5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513E88C4">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21</w:t>
            </w:r>
          </w:p>
        </w:tc>
        <w:tc>
          <w:tcPr>
            <w:tcW w:w="3896" w:type="dxa"/>
            <w:tcMar>
              <w:left w:w="108" w:type="dxa"/>
              <w:right w:w="108" w:type="dxa"/>
            </w:tcMar>
            <w:vAlign w:val="center"/>
          </w:tcPr>
          <w:p w14:paraId="34310EE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套被子、库房整理</w:t>
            </w:r>
          </w:p>
        </w:tc>
        <w:tc>
          <w:tcPr>
            <w:tcW w:w="1153" w:type="dxa"/>
            <w:tcMar>
              <w:left w:w="108" w:type="dxa"/>
              <w:right w:w="108" w:type="dxa"/>
            </w:tcMar>
            <w:vAlign w:val="center"/>
          </w:tcPr>
          <w:p w14:paraId="3D2ED54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c>
          <w:tcPr>
            <w:tcW w:w="2800" w:type="dxa"/>
            <w:tcMar>
              <w:left w:w="108" w:type="dxa"/>
              <w:right w:w="108" w:type="dxa"/>
            </w:tcMar>
            <w:vAlign w:val="center"/>
          </w:tcPr>
          <w:p w14:paraId="6EC6C34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下班前整理库房并套好备用被子</w:t>
            </w:r>
          </w:p>
        </w:tc>
      </w:tr>
      <w:tr w14:paraId="5675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4F12124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22</w:t>
            </w:r>
          </w:p>
        </w:tc>
        <w:tc>
          <w:tcPr>
            <w:tcW w:w="3896" w:type="dxa"/>
            <w:tcMar>
              <w:left w:w="108" w:type="dxa"/>
              <w:right w:w="108" w:type="dxa"/>
            </w:tcMar>
            <w:vAlign w:val="center"/>
          </w:tcPr>
          <w:p w14:paraId="1595D40E">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完成清理打扫临时性交办的卫生保洁工作</w:t>
            </w:r>
          </w:p>
        </w:tc>
        <w:tc>
          <w:tcPr>
            <w:tcW w:w="1153" w:type="dxa"/>
            <w:tcMar>
              <w:left w:w="108" w:type="dxa"/>
              <w:right w:w="108" w:type="dxa"/>
            </w:tcMar>
            <w:vAlign w:val="center"/>
          </w:tcPr>
          <w:p w14:paraId="6AB73BF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c>
          <w:tcPr>
            <w:tcW w:w="2800" w:type="dxa"/>
            <w:tcMar>
              <w:left w:w="108" w:type="dxa"/>
              <w:right w:w="108" w:type="dxa"/>
            </w:tcMar>
            <w:vAlign w:val="center"/>
          </w:tcPr>
          <w:p w14:paraId="0F10B99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按照实际要求完成</w:t>
            </w:r>
          </w:p>
        </w:tc>
      </w:tr>
      <w:tr w14:paraId="5907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34C0B15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23</w:t>
            </w:r>
          </w:p>
        </w:tc>
        <w:tc>
          <w:tcPr>
            <w:tcW w:w="3896" w:type="dxa"/>
            <w:tcMar>
              <w:left w:w="108" w:type="dxa"/>
              <w:right w:w="108" w:type="dxa"/>
            </w:tcMar>
            <w:vAlign w:val="center"/>
          </w:tcPr>
          <w:p w14:paraId="052CD2E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医务办公区域、主任办公室、库房的天花板、墙面、地面全面清洁</w:t>
            </w:r>
          </w:p>
        </w:tc>
        <w:tc>
          <w:tcPr>
            <w:tcW w:w="1153" w:type="dxa"/>
            <w:tcMar>
              <w:left w:w="108" w:type="dxa"/>
              <w:right w:w="108" w:type="dxa"/>
            </w:tcMar>
            <w:vAlign w:val="center"/>
          </w:tcPr>
          <w:p w14:paraId="088D217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5CA5C40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无积尘、污垢、斑迹</w:t>
            </w:r>
          </w:p>
        </w:tc>
      </w:tr>
      <w:tr w14:paraId="28B5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4C1A3A5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24</w:t>
            </w:r>
          </w:p>
        </w:tc>
        <w:tc>
          <w:tcPr>
            <w:tcW w:w="3896" w:type="dxa"/>
            <w:tcMar>
              <w:left w:w="108" w:type="dxa"/>
              <w:right w:w="108" w:type="dxa"/>
            </w:tcMar>
            <w:vAlign w:val="center"/>
          </w:tcPr>
          <w:p w14:paraId="21B2261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卫生间全面刷洗、消毒</w:t>
            </w:r>
          </w:p>
        </w:tc>
        <w:tc>
          <w:tcPr>
            <w:tcW w:w="1153" w:type="dxa"/>
            <w:tcMar>
              <w:left w:w="108" w:type="dxa"/>
              <w:right w:w="108" w:type="dxa"/>
            </w:tcMar>
            <w:vAlign w:val="center"/>
          </w:tcPr>
          <w:p w14:paraId="5455BFA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7A8D800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无积尘、污垢</w:t>
            </w:r>
          </w:p>
        </w:tc>
      </w:tr>
      <w:tr w14:paraId="66E1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60E21340">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25</w:t>
            </w:r>
          </w:p>
        </w:tc>
        <w:tc>
          <w:tcPr>
            <w:tcW w:w="3896" w:type="dxa"/>
            <w:tcMar>
              <w:left w:w="108" w:type="dxa"/>
              <w:right w:w="108" w:type="dxa"/>
            </w:tcMar>
            <w:vAlign w:val="center"/>
          </w:tcPr>
          <w:p w14:paraId="1024EAF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开水器表面清洗</w:t>
            </w:r>
          </w:p>
        </w:tc>
        <w:tc>
          <w:tcPr>
            <w:tcW w:w="1153" w:type="dxa"/>
            <w:tcMar>
              <w:left w:w="108" w:type="dxa"/>
              <w:right w:w="108" w:type="dxa"/>
            </w:tcMar>
            <w:vAlign w:val="center"/>
          </w:tcPr>
          <w:p w14:paraId="35CB07B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17D7927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清洁、无污垢</w:t>
            </w:r>
          </w:p>
        </w:tc>
      </w:tr>
      <w:tr w14:paraId="408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6A20F918">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26</w:t>
            </w:r>
          </w:p>
        </w:tc>
        <w:tc>
          <w:tcPr>
            <w:tcW w:w="3896" w:type="dxa"/>
            <w:tcMar>
              <w:left w:w="108" w:type="dxa"/>
              <w:right w:w="108" w:type="dxa"/>
            </w:tcMar>
            <w:vAlign w:val="center"/>
          </w:tcPr>
          <w:p w14:paraId="670C40B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走廊、电梯厅、楼梯台阶等公共区域低处墙面、边角刷洗</w:t>
            </w:r>
          </w:p>
        </w:tc>
        <w:tc>
          <w:tcPr>
            <w:tcW w:w="1153" w:type="dxa"/>
            <w:tcMar>
              <w:left w:w="108" w:type="dxa"/>
              <w:right w:w="108" w:type="dxa"/>
            </w:tcMar>
            <w:vAlign w:val="center"/>
          </w:tcPr>
          <w:p w14:paraId="4BA9B7E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0863530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无积尘、污垢、污迹</w:t>
            </w:r>
          </w:p>
        </w:tc>
      </w:tr>
      <w:tr w14:paraId="4E3E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3B11E61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27</w:t>
            </w:r>
          </w:p>
        </w:tc>
        <w:tc>
          <w:tcPr>
            <w:tcW w:w="3896" w:type="dxa"/>
            <w:tcMar>
              <w:left w:w="108" w:type="dxa"/>
              <w:right w:w="108" w:type="dxa"/>
            </w:tcMar>
            <w:vAlign w:val="center"/>
          </w:tcPr>
          <w:p w14:paraId="7A54079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门、门框、消防栓等高处擦拭</w:t>
            </w:r>
          </w:p>
        </w:tc>
        <w:tc>
          <w:tcPr>
            <w:tcW w:w="1153" w:type="dxa"/>
            <w:tcMar>
              <w:left w:w="108" w:type="dxa"/>
              <w:right w:w="108" w:type="dxa"/>
            </w:tcMar>
            <w:vAlign w:val="center"/>
          </w:tcPr>
          <w:p w14:paraId="2D4FD8A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6848E71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目视无灰尘、污垢</w:t>
            </w:r>
          </w:p>
        </w:tc>
      </w:tr>
      <w:tr w14:paraId="10C4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5508E70D">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28</w:t>
            </w:r>
          </w:p>
        </w:tc>
        <w:tc>
          <w:tcPr>
            <w:tcW w:w="3896" w:type="dxa"/>
            <w:tcMar>
              <w:left w:w="108" w:type="dxa"/>
              <w:right w:w="108" w:type="dxa"/>
            </w:tcMar>
            <w:vAlign w:val="center"/>
          </w:tcPr>
          <w:p w14:paraId="5C21804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天花板、墙面蛛网清扫</w:t>
            </w:r>
          </w:p>
        </w:tc>
        <w:tc>
          <w:tcPr>
            <w:tcW w:w="1153" w:type="dxa"/>
            <w:tcMar>
              <w:left w:w="108" w:type="dxa"/>
              <w:right w:w="108" w:type="dxa"/>
            </w:tcMar>
            <w:vAlign w:val="center"/>
          </w:tcPr>
          <w:p w14:paraId="7011319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1086625E">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无挂蛛网</w:t>
            </w:r>
          </w:p>
        </w:tc>
      </w:tr>
      <w:tr w14:paraId="04CE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227EEC9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29</w:t>
            </w:r>
          </w:p>
        </w:tc>
        <w:tc>
          <w:tcPr>
            <w:tcW w:w="3896" w:type="dxa"/>
            <w:tcMar>
              <w:left w:w="108" w:type="dxa"/>
              <w:right w:w="108" w:type="dxa"/>
            </w:tcMar>
            <w:vAlign w:val="center"/>
          </w:tcPr>
          <w:p w14:paraId="6FBDD77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轮椅、病人推车清洁</w:t>
            </w:r>
          </w:p>
        </w:tc>
        <w:tc>
          <w:tcPr>
            <w:tcW w:w="1153" w:type="dxa"/>
            <w:tcMar>
              <w:left w:w="108" w:type="dxa"/>
              <w:right w:w="108" w:type="dxa"/>
            </w:tcMar>
            <w:vAlign w:val="center"/>
          </w:tcPr>
          <w:p w14:paraId="479E75D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c>
          <w:tcPr>
            <w:tcW w:w="2800" w:type="dxa"/>
            <w:tcMar>
              <w:left w:w="108" w:type="dxa"/>
              <w:right w:w="108" w:type="dxa"/>
            </w:tcMar>
            <w:vAlign w:val="center"/>
          </w:tcPr>
          <w:p w14:paraId="24FFD47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无积灰</w:t>
            </w:r>
          </w:p>
        </w:tc>
      </w:tr>
      <w:tr w14:paraId="101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328D883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3896" w:type="dxa"/>
            <w:tcMar>
              <w:left w:w="108" w:type="dxa"/>
              <w:right w:w="108" w:type="dxa"/>
            </w:tcMar>
            <w:vAlign w:val="center"/>
          </w:tcPr>
          <w:p w14:paraId="3FD93ECE">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玻璃擦拭</w:t>
            </w:r>
          </w:p>
        </w:tc>
        <w:tc>
          <w:tcPr>
            <w:tcW w:w="1153" w:type="dxa"/>
            <w:tcMar>
              <w:left w:w="108" w:type="dxa"/>
              <w:right w:w="108" w:type="dxa"/>
            </w:tcMar>
            <w:vAlign w:val="center"/>
          </w:tcPr>
          <w:p w14:paraId="78A0737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每季一次</w:t>
            </w:r>
          </w:p>
        </w:tc>
        <w:tc>
          <w:tcPr>
            <w:tcW w:w="2800" w:type="dxa"/>
            <w:tcMar>
              <w:left w:w="108" w:type="dxa"/>
              <w:right w:w="108" w:type="dxa"/>
            </w:tcMar>
            <w:vAlign w:val="center"/>
          </w:tcPr>
          <w:p w14:paraId="35B5FEF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洁净、无积灰</w:t>
            </w:r>
          </w:p>
        </w:tc>
      </w:tr>
      <w:tr w14:paraId="6939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24E5E1E9">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31</w:t>
            </w:r>
          </w:p>
        </w:tc>
        <w:tc>
          <w:tcPr>
            <w:tcW w:w="3896" w:type="dxa"/>
            <w:tcMar>
              <w:left w:w="108" w:type="dxa"/>
              <w:right w:w="108" w:type="dxa"/>
            </w:tcMar>
            <w:vAlign w:val="center"/>
          </w:tcPr>
          <w:p w14:paraId="6BEF711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病区、门诊的窗帘、隔帘更换</w:t>
            </w:r>
          </w:p>
        </w:tc>
        <w:tc>
          <w:tcPr>
            <w:tcW w:w="1153" w:type="dxa"/>
            <w:tcMar>
              <w:left w:w="108" w:type="dxa"/>
              <w:right w:w="108" w:type="dxa"/>
            </w:tcMar>
            <w:vAlign w:val="center"/>
          </w:tcPr>
          <w:p w14:paraId="2BB0195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每年一次</w:t>
            </w:r>
          </w:p>
        </w:tc>
        <w:tc>
          <w:tcPr>
            <w:tcW w:w="2800" w:type="dxa"/>
            <w:tcMar>
              <w:left w:w="108" w:type="dxa"/>
              <w:right w:w="108" w:type="dxa"/>
            </w:tcMar>
            <w:vAlign w:val="center"/>
          </w:tcPr>
          <w:p w14:paraId="789421E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有污染时立即清洁</w:t>
            </w:r>
          </w:p>
        </w:tc>
      </w:tr>
      <w:tr w14:paraId="414E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73" w:type="dxa"/>
            <w:tcMar>
              <w:left w:w="108" w:type="dxa"/>
              <w:right w:w="108" w:type="dxa"/>
            </w:tcMar>
            <w:vAlign w:val="center"/>
          </w:tcPr>
          <w:p w14:paraId="089250D4">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32</w:t>
            </w:r>
          </w:p>
        </w:tc>
        <w:tc>
          <w:tcPr>
            <w:tcW w:w="3896" w:type="dxa"/>
            <w:tcMar>
              <w:left w:w="108" w:type="dxa"/>
              <w:right w:w="108" w:type="dxa"/>
            </w:tcMar>
            <w:vAlign w:val="center"/>
          </w:tcPr>
          <w:p w14:paraId="41FB77B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协助医院各项参观、检查及突发事件等应急工作</w:t>
            </w:r>
          </w:p>
        </w:tc>
        <w:tc>
          <w:tcPr>
            <w:tcW w:w="1153" w:type="dxa"/>
            <w:tcMar>
              <w:left w:w="108" w:type="dxa"/>
              <w:right w:w="108" w:type="dxa"/>
            </w:tcMar>
            <w:vAlign w:val="center"/>
          </w:tcPr>
          <w:p w14:paraId="4CCD4FF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c>
          <w:tcPr>
            <w:tcW w:w="2800" w:type="dxa"/>
            <w:tcMar>
              <w:left w:w="108" w:type="dxa"/>
              <w:right w:w="108" w:type="dxa"/>
            </w:tcMar>
            <w:vAlign w:val="center"/>
          </w:tcPr>
          <w:p w14:paraId="1618690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按照实际要求完成</w:t>
            </w:r>
          </w:p>
        </w:tc>
      </w:tr>
    </w:tbl>
    <w:p w14:paraId="14852E08">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3.特殊科室保洁服务内容</w:t>
      </w:r>
    </w:p>
    <w:p w14:paraId="658BE8EE">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b/>
          <w:sz w:val="24"/>
          <w:szCs w:val="24"/>
        </w:rPr>
        <w:t>（1）ICU</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6634"/>
        <w:gridCol w:w="1184"/>
      </w:tblGrid>
      <w:tr w14:paraId="7B02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04" w:type="dxa"/>
            <w:tcMar>
              <w:left w:w="108" w:type="dxa"/>
              <w:right w:w="108" w:type="dxa"/>
            </w:tcMar>
            <w:vAlign w:val="center"/>
          </w:tcPr>
          <w:p w14:paraId="7178CBB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634" w:type="dxa"/>
            <w:tcMar>
              <w:left w:w="108" w:type="dxa"/>
              <w:right w:w="108" w:type="dxa"/>
            </w:tcMar>
            <w:vAlign w:val="center"/>
          </w:tcPr>
          <w:p w14:paraId="0CD56D2F">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184" w:type="dxa"/>
            <w:tcMar>
              <w:left w:w="108" w:type="dxa"/>
              <w:right w:w="108" w:type="dxa"/>
            </w:tcMar>
            <w:vAlign w:val="center"/>
          </w:tcPr>
          <w:p w14:paraId="2182E1D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r>
      <w:tr w14:paraId="15AA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1BC3C689">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634" w:type="dxa"/>
            <w:tcMar>
              <w:left w:w="108" w:type="dxa"/>
              <w:right w:w="108" w:type="dxa"/>
            </w:tcMar>
            <w:vAlign w:val="center"/>
          </w:tcPr>
          <w:p w14:paraId="7244799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收集治疗室、处置室、办公室、更衣室、病房、安全通道换鞋室、探视间、走廊、卫生间、洗澡间、值班室等区域内垃圾，清洁垃圾桶，并更换垃圾袋</w:t>
            </w:r>
          </w:p>
        </w:tc>
        <w:tc>
          <w:tcPr>
            <w:tcW w:w="1184" w:type="dxa"/>
            <w:tcMar>
              <w:left w:w="108" w:type="dxa"/>
              <w:right w:w="108" w:type="dxa"/>
            </w:tcMar>
            <w:vAlign w:val="center"/>
          </w:tcPr>
          <w:p w14:paraId="3A63F87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每天二次</w:t>
            </w:r>
          </w:p>
        </w:tc>
      </w:tr>
      <w:tr w14:paraId="752B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7D65A12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634" w:type="dxa"/>
            <w:tcMar>
              <w:left w:w="108" w:type="dxa"/>
              <w:right w:w="108" w:type="dxa"/>
            </w:tcMar>
            <w:vAlign w:val="center"/>
          </w:tcPr>
          <w:p w14:paraId="2466273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清扫、湿拖治疗室、处置室、病房、换鞋室、走廊等区域地面</w:t>
            </w:r>
          </w:p>
        </w:tc>
        <w:tc>
          <w:tcPr>
            <w:tcW w:w="1184" w:type="dxa"/>
            <w:tcMar>
              <w:left w:w="108" w:type="dxa"/>
              <w:right w:w="108" w:type="dxa"/>
            </w:tcMar>
            <w:vAlign w:val="center"/>
          </w:tcPr>
          <w:p w14:paraId="3A32E4F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每天四次</w:t>
            </w:r>
          </w:p>
        </w:tc>
      </w:tr>
      <w:tr w14:paraId="22E59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307E1DD7">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6634" w:type="dxa"/>
            <w:tcMar>
              <w:left w:w="108" w:type="dxa"/>
              <w:right w:w="108" w:type="dxa"/>
            </w:tcMar>
            <w:vAlign w:val="center"/>
          </w:tcPr>
          <w:p w14:paraId="2D91001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清扫、湿拖办公室、更衣室、探视间、卫生间、洗澡间、楼梯台阶等区域地面</w:t>
            </w:r>
          </w:p>
        </w:tc>
        <w:tc>
          <w:tcPr>
            <w:tcW w:w="1184" w:type="dxa"/>
            <w:tcMar>
              <w:left w:w="108" w:type="dxa"/>
              <w:right w:w="108" w:type="dxa"/>
            </w:tcMar>
            <w:vAlign w:val="center"/>
          </w:tcPr>
          <w:p w14:paraId="4EBB231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r>
      <w:tr w14:paraId="2CC2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0385B6B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6634" w:type="dxa"/>
            <w:tcMar>
              <w:left w:w="108" w:type="dxa"/>
              <w:right w:w="108" w:type="dxa"/>
            </w:tcMar>
            <w:vAlign w:val="center"/>
          </w:tcPr>
          <w:p w14:paraId="4DC576F0">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擦拭区域内办公桌椅、工作台面、电话机、电脑、电视机仪器设备、低处电器表面、病床等</w:t>
            </w:r>
          </w:p>
        </w:tc>
        <w:tc>
          <w:tcPr>
            <w:tcW w:w="1184" w:type="dxa"/>
            <w:tcMar>
              <w:left w:w="108" w:type="dxa"/>
              <w:right w:w="108" w:type="dxa"/>
            </w:tcMar>
            <w:vAlign w:val="center"/>
          </w:tcPr>
          <w:p w14:paraId="0421F64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4A44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77993D1F">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6634" w:type="dxa"/>
            <w:tcMar>
              <w:left w:w="108" w:type="dxa"/>
              <w:right w:w="108" w:type="dxa"/>
            </w:tcMar>
            <w:vAlign w:val="center"/>
          </w:tcPr>
          <w:p w14:paraId="472CA09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擦拭各种开关盒、接线盒、门把手、隔离玻璃、低处墙面窗台等表面</w:t>
            </w:r>
          </w:p>
        </w:tc>
        <w:tc>
          <w:tcPr>
            <w:tcW w:w="1184" w:type="dxa"/>
            <w:tcMar>
              <w:left w:w="108" w:type="dxa"/>
              <w:right w:w="108" w:type="dxa"/>
            </w:tcMar>
            <w:vAlign w:val="center"/>
          </w:tcPr>
          <w:p w14:paraId="0354075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0771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6680DE24">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6634" w:type="dxa"/>
            <w:tcMar>
              <w:left w:w="108" w:type="dxa"/>
              <w:right w:w="108" w:type="dxa"/>
            </w:tcMar>
            <w:vAlign w:val="center"/>
          </w:tcPr>
          <w:p w14:paraId="375427D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按“一床一巾”擦拭病床、床头柜、输液架等</w:t>
            </w:r>
          </w:p>
        </w:tc>
        <w:tc>
          <w:tcPr>
            <w:tcW w:w="1184" w:type="dxa"/>
            <w:tcMar>
              <w:left w:w="108" w:type="dxa"/>
              <w:right w:w="108" w:type="dxa"/>
            </w:tcMar>
            <w:vAlign w:val="center"/>
          </w:tcPr>
          <w:p w14:paraId="43E85E2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r>
      <w:tr w14:paraId="6228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7DE683C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6634" w:type="dxa"/>
            <w:tcMar>
              <w:left w:w="108" w:type="dxa"/>
              <w:right w:w="108" w:type="dxa"/>
            </w:tcMar>
            <w:vAlign w:val="center"/>
          </w:tcPr>
          <w:p w14:paraId="5A29BB7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清洗、擦拭护士站、治疗室、处置室、办公室的洗手池、水龙头和皂盒</w:t>
            </w:r>
          </w:p>
        </w:tc>
        <w:tc>
          <w:tcPr>
            <w:tcW w:w="1184" w:type="dxa"/>
            <w:tcMar>
              <w:left w:w="108" w:type="dxa"/>
              <w:right w:w="108" w:type="dxa"/>
            </w:tcMar>
            <w:vAlign w:val="center"/>
          </w:tcPr>
          <w:p w14:paraId="34D27D9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7E26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0A3035C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6634" w:type="dxa"/>
            <w:tcMar>
              <w:left w:w="108" w:type="dxa"/>
              <w:right w:w="108" w:type="dxa"/>
            </w:tcMar>
            <w:vAlign w:val="center"/>
          </w:tcPr>
          <w:p w14:paraId="6095504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冲洗、擦拭、消毒医护卫生间及病房卫生间(含镜子、水龙头、脸盆、台面、毛巾架、马桶、沐浴器、蹲槽等)</w:t>
            </w:r>
          </w:p>
        </w:tc>
        <w:tc>
          <w:tcPr>
            <w:tcW w:w="1184" w:type="dxa"/>
            <w:tcMar>
              <w:left w:w="108" w:type="dxa"/>
              <w:right w:w="108" w:type="dxa"/>
            </w:tcMar>
            <w:vAlign w:val="center"/>
          </w:tcPr>
          <w:p w14:paraId="7A923CA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47C9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316EDAC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6634" w:type="dxa"/>
            <w:tcMar>
              <w:left w:w="108" w:type="dxa"/>
              <w:right w:w="108" w:type="dxa"/>
            </w:tcMar>
            <w:vAlign w:val="center"/>
          </w:tcPr>
          <w:p w14:paraId="1A099545">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整理床单位</w:t>
            </w:r>
          </w:p>
        </w:tc>
        <w:tc>
          <w:tcPr>
            <w:tcW w:w="1184" w:type="dxa"/>
            <w:tcMar>
              <w:left w:w="108" w:type="dxa"/>
              <w:right w:w="108" w:type="dxa"/>
            </w:tcMar>
            <w:vAlign w:val="center"/>
          </w:tcPr>
          <w:p w14:paraId="16A7623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7805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699994C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6634" w:type="dxa"/>
            <w:tcMar>
              <w:left w:w="108" w:type="dxa"/>
              <w:right w:w="108" w:type="dxa"/>
            </w:tcMar>
            <w:vAlign w:val="center"/>
          </w:tcPr>
          <w:p w14:paraId="3D4DF36D">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整理换鞋室的鞋、探视衣</w:t>
            </w:r>
          </w:p>
        </w:tc>
        <w:tc>
          <w:tcPr>
            <w:tcW w:w="1184" w:type="dxa"/>
            <w:tcMar>
              <w:left w:w="108" w:type="dxa"/>
              <w:right w:w="108" w:type="dxa"/>
            </w:tcMar>
            <w:vAlign w:val="center"/>
          </w:tcPr>
          <w:p w14:paraId="70B9516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393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6FB3FE7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6634" w:type="dxa"/>
            <w:tcMar>
              <w:left w:w="108" w:type="dxa"/>
              <w:right w:w="108" w:type="dxa"/>
            </w:tcMar>
            <w:vAlign w:val="center"/>
          </w:tcPr>
          <w:p w14:paraId="5BE625A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根据病人出科的时间，做好出科后的终末消毒；仪器架、仪器、窗台、床头柜、护理车等擦拭、清洁；湿拖、消毒地面，不留死角。</w:t>
            </w:r>
          </w:p>
        </w:tc>
        <w:tc>
          <w:tcPr>
            <w:tcW w:w="1184" w:type="dxa"/>
            <w:tcMar>
              <w:left w:w="108" w:type="dxa"/>
              <w:right w:w="108" w:type="dxa"/>
            </w:tcMar>
            <w:vAlign w:val="center"/>
          </w:tcPr>
          <w:p w14:paraId="22CB314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40A1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0EC54A54">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6634" w:type="dxa"/>
            <w:tcMar>
              <w:left w:w="108" w:type="dxa"/>
              <w:right w:w="108" w:type="dxa"/>
            </w:tcMar>
            <w:vAlign w:val="center"/>
          </w:tcPr>
          <w:p w14:paraId="30E8BB8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浸泡拖鞋并刷洗、晾、晒、擦干</w:t>
            </w:r>
          </w:p>
        </w:tc>
        <w:tc>
          <w:tcPr>
            <w:tcW w:w="1184" w:type="dxa"/>
            <w:tcMar>
              <w:left w:w="108" w:type="dxa"/>
              <w:right w:w="108" w:type="dxa"/>
            </w:tcMar>
            <w:vAlign w:val="center"/>
          </w:tcPr>
          <w:p w14:paraId="15C3E77B">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每天两次</w:t>
            </w:r>
          </w:p>
        </w:tc>
      </w:tr>
      <w:tr w14:paraId="4ACD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386A250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6634" w:type="dxa"/>
            <w:tcMar>
              <w:left w:w="108" w:type="dxa"/>
              <w:right w:w="108" w:type="dxa"/>
            </w:tcMar>
            <w:vAlign w:val="center"/>
          </w:tcPr>
          <w:p w14:paraId="089E6E0C">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清扫天花板蜘蛛网</w:t>
            </w:r>
          </w:p>
        </w:tc>
        <w:tc>
          <w:tcPr>
            <w:tcW w:w="1184" w:type="dxa"/>
            <w:tcMar>
              <w:left w:w="108" w:type="dxa"/>
              <w:right w:w="108" w:type="dxa"/>
            </w:tcMar>
            <w:vAlign w:val="center"/>
          </w:tcPr>
          <w:p w14:paraId="4E74C8A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7164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06FEE3C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6634" w:type="dxa"/>
            <w:tcMar>
              <w:left w:w="108" w:type="dxa"/>
              <w:right w:w="108" w:type="dxa"/>
            </w:tcMar>
            <w:vAlign w:val="center"/>
          </w:tcPr>
          <w:p w14:paraId="69FFDB8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清理打扫临时性的卫生工作</w:t>
            </w:r>
          </w:p>
        </w:tc>
        <w:tc>
          <w:tcPr>
            <w:tcW w:w="1184" w:type="dxa"/>
            <w:tcMar>
              <w:left w:w="108" w:type="dxa"/>
              <w:right w:w="108" w:type="dxa"/>
            </w:tcMar>
            <w:vAlign w:val="center"/>
          </w:tcPr>
          <w:p w14:paraId="681FB91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7F8C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58CB0E2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6634" w:type="dxa"/>
            <w:tcMar>
              <w:left w:w="108" w:type="dxa"/>
              <w:right w:w="108" w:type="dxa"/>
            </w:tcMar>
            <w:vAlign w:val="center"/>
          </w:tcPr>
          <w:p w14:paraId="2F12093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清洗擦手巾</w:t>
            </w:r>
          </w:p>
        </w:tc>
        <w:tc>
          <w:tcPr>
            <w:tcW w:w="1184" w:type="dxa"/>
            <w:tcMar>
              <w:left w:w="108" w:type="dxa"/>
              <w:right w:w="108" w:type="dxa"/>
            </w:tcMar>
            <w:vAlign w:val="center"/>
          </w:tcPr>
          <w:p w14:paraId="67DE587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每日两次</w:t>
            </w:r>
          </w:p>
        </w:tc>
      </w:tr>
      <w:tr w14:paraId="5212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4" w:type="dxa"/>
            <w:tcMar>
              <w:left w:w="108" w:type="dxa"/>
              <w:right w:w="108" w:type="dxa"/>
            </w:tcMar>
            <w:vAlign w:val="center"/>
          </w:tcPr>
          <w:p w14:paraId="732BD02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6634" w:type="dxa"/>
            <w:tcMar>
              <w:left w:w="108" w:type="dxa"/>
              <w:right w:w="108" w:type="dxa"/>
            </w:tcMar>
            <w:vAlign w:val="center"/>
          </w:tcPr>
          <w:p w14:paraId="5D4A947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完成医务人员交待的临时保洁任务</w:t>
            </w:r>
          </w:p>
        </w:tc>
        <w:tc>
          <w:tcPr>
            <w:tcW w:w="1184" w:type="dxa"/>
            <w:tcMar>
              <w:left w:w="108" w:type="dxa"/>
              <w:right w:w="108" w:type="dxa"/>
            </w:tcMar>
            <w:vAlign w:val="center"/>
          </w:tcPr>
          <w:p w14:paraId="3FA5B2A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bl>
    <w:p w14:paraId="6A39E076">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b/>
          <w:sz w:val="24"/>
          <w:szCs w:val="24"/>
        </w:rPr>
      </w:pPr>
    </w:p>
    <w:p w14:paraId="3C8DD364">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b/>
          <w:sz w:val="24"/>
          <w:szCs w:val="24"/>
        </w:rPr>
      </w:pPr>
      <w:r>
        <w:rPr>
          <w:rFonts w:hint="eastAsia" w:ascii="宋体" w:hAnsi="宋体" w:eastAsia="宋体" w:cs="宋体"/>
          <w:b/>
          <w:sz w:val="24"/>
          <w:szCs w:val="24"/>
        </w:rPr>
        <w:t>周期与专项保洁</w:t>
      </w:r>
    </w:p>
    <w:tbl>
      <w:tblPr>
        <w:tblStyle w:val="15"/>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3"/>
        <w:gridCol w:w="6611"/>
        <w:gridCol w:w="1193"/>
      </w:tblGrid>
      <w:tr w14:paraId="0A49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tblHeader/>
          <w:jc w:val="center"/>
        </w:trPr>
        <w:tc>
          <w:tcPr>
            <w:tcW w:w="713" w:type="dxa"/>
            <w:tcMar>
              <w:left w:w="108" w:type="dxa"/>
              <w:right w:w="108" w:type="dxa"/>
            </w:tcMar>
            <w:vAlign w:val="center"/>
          </w:tcPr>
          <w:p w14:paraId="2F22E116">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611" w:type="dxa"/>
            <w:tcMar>
              <w:left w:w="108" w:type="dxa"/>
              <w:right w:w="108" w:type="dxa"/>
            </w:tcMar>
            <w:vAlign w:val="center"/>
          </w:tcPr>
          <w:p w14:paraId="6DF55AA4">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193" w:type="dxa"/>
            <w:tcMar>
              <w:left w:w="108" w:type="dxa"/>
              <w:right w:w="108" w:type="dxa"/>
            </w:tcMar>
            <w:vAlign w:val="center"/>
          </w:tcPr>
          <w:p w14:paraId="6224FB0A">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r>
      <w:tr w14:paraId="1736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4635B587">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6611" w:type="dxa"/>
            <w:tcMar>
              <w:left w:w="108" w:type="dxa"/>
              <w:right w:w="108" w:type="dxa"/>
            </w:tcMar>
            <w:vAlign w:val="center"/>
          </w:tcPr>
          <w:p w14:paraId="4EEB5498">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擦拭值班室的桌椅、台面等设施并干湿拖地面</w:t>
            </w:r>
          </w:p>
        </w:tc>
        <w:tc>
          <w:tcPr>
            <w:tcW w:w="1193" w:type="dxa"/>
            <w:tcMar>
              <w:left w:w="108" w:type="dxa"/>
              <w:right w:w="108" w:type="dxa"/>
            </w:tcMar>
            <w:vAlign w:val="center"/>
          </w:tcPr>
          <w:p w14:paraId="1CD97067">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每周两次</w:t>
            </w:r>
          </w:p>
        </w:tc>
      </w:tr>
      <w:tr w14:paraId="412F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39E57602">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6611" w:type="dxa"/>
            <w:tcMar>
              <w:left w:w="108" w:type="dxa"/>
              <w:right w:w="108" w:type="dxa"/>
            </w:tcMar>
            <w:vAlign w:val="center"/>
          </w:tcPr>
          <w:p w14:paraId="0A9CD194">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彻底清洁、消毒垃圾桶</w:t>
            </w:r>
          </w:p>
        </w:tc>
        <w:tc>
          <w:tcPr>
            <w:tcW w:w="1193" w:type="dxa"/>
            <w:tcMar>
              <w:left w:w="108" w:type="dxa"/>
              <w:right w:w="108" w:type="dxa"/>
            </w:tcMar>
            <w:vAlign w:val="center"/>
          </w:tcPr>
          <w:p w14:paraId="2F809588">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5EC3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52F10DCF">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6611" w:type="dxa"/>
            <w:tcMar>
              <w:left w:w="108" w:type="dxa"/>
              <w:right w:w="108" w:type="dxa"/>
            </w:tcMar>
            <w:vAlign w:val="center"/>
          </w:tcPr>
          <w:p w14:paraId="185A2F71">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全面清洁卫生间的墙面</w:t>
            </w:r>
          </w:p>
        </w:tc>
        <w:tc>
          <w:tcPr>
            <w:tcW w:w="1193" w:type="dxa"/>
            <w:tcMar>
              <w:left w:w="108" w:type="dxa"/>
              <w:right w:w="108" w:type="dxa"/>
            </w:tcMar>
            <w:vAlign w:val="center"/>
          </w:tcPr>
          <w:p w14:paraId="55F4C00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3A06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6D12EE7D">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6611" w:type="dxa"/>
            <w:tcMar>
              <w:left w:w="108" w:type="dxa"/>
              <w:right w:w="108" w:type="dxa"/>
            </w:tcMar>
            <w:vAlign w:val="center"/>
          </w:tcPr>
          <w:p w14:paraId="6BF97D33">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全面清洁医务区域的墙面、地面、桌椅</w:t>
            </w:r>
          </w:p>
        </w:tc>
        <w:tc>
          <w:tcPr>
            <w:tcW w:w="1193" w:type="dxa"/>
            <w:tcMar>
              <w:left w:w="108" w:type="dxa"/>
              <w:right w:w="108" w:type="dxa"/>
            </w:tcMar>
            <w:vAlign w:val="center"/>
          </w:tcPr>
          <w:p w14:paraId="539FE9F3">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280D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087CD38A">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21</w:t>
            </w:r>
          </w:p>
        </w:tc>
        <w:tc>
          <w:tcPr>
            <w:tcW w:w="6611" w:type="dxa"/>
            <w:tcMar>
              <w:left w:w="108" w:type="dxa"/>
              <w:right w:w="108" w:type="dxa"/>
            </w:tcMar>
            <w:vAlign w:val="center"/>
          </w:tcPr>
          <w:p w14:paraId="1601B892">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全面清洁更衣室、鞋柜</w:t>
            </w:r>
          </w:p>
        </w:tc>
        <w:tc>
          <w:tcPr>
            <w:tcW w:w="1193" w:type="dxa"/>
            <w:tcMar>
              <w:left w:w="108" w:type="dxa"/>
              <w:right w:w="108" w:type="dxa"/>
            </w:tcMar>
            <w:vAlign w:val="center"/>
          </w:tcPr>
          <w:p w14:paraId="785362B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2755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2F6FCFDC">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22</w:t>
            </w:r>
          </w:p>
        </w:tc>
        <w:tc>
          <w:tcPr>
            <w:tcW w:w="6611" w:type="dxa"/>
            <w:tcMar>
              <w:left w:w="108" w:type="dxa"/>
              <w:right w:w="108" w:type="dxa"/>
            </w:tcMar>
            <w:vAlign w:val="center"/>
          </w:tcPr>
          <w:p w14:paraId="1701D5A7">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全面清洁走廊等公共区域的瓷砖墙面</w:t>
            </w:r>
          </w:p>
        </w:tc>
        <w:tc>
          <w:tcPr>
            <w:tcW w:w="1193" w:type="dxa"/>
            <w:tcMar>
              <w:left w:w="108" w:type="dxa"/>
              <w:right w:w="108" w:type="dxa"/>
            </w:tcMar>
            <w:vAlign w:val="center"/>
          </w:tcPr>
          <w:p w14:paraId="05C24972">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0E49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713" w:type="dxa"/>
            <w:tcMar>
              <w:left w:w="108" w:type="dxa"/>
              <w:right w:w="108" w:type="dxa"/>
            </w:tcMar>
            <w:vAlign w:val="center"/>
          </w:tcPr>
          <w:p w14:paraId="619C4213">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23</w:t>
            </w:r>
          </w:p>
        </w:tc>
        <w:tc>
          <w:tcPr>
            <w:tcW w:w="6611" w:type="dxa"/>
            <w:tcMar>
              <w:left w:w="108" w:type="dxa"/>
              <w:right w:w="108" w:type="dxa"/>
            </w:tcMar>
            <w:vAlign w:val="center"/>
          </w:tcPr>
          <w:p w14:paraId="7FE39A6D">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清洗开水器表面</w:t>
            </w:r>
          </w:p>
        </w:tc>
        <w:tc>
          <w:tcPr>
            <w:tcW w:w="1193" w:type="dxa"/>
            <w:tcMar>
              <w:left w:w="108" w:type="dxa"/>
              <w:right w:w="108" w:type="dxa"/>
            </w:tcMar>
            <w:vAlign w:val="center"/>
          </w:tcPr>
          <w:p w14:paraId="4911345C">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2BE1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6E1B72D9">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24</w:t>
            </w:r>
          </w:p>
        </w:tc>
        <w:tc>
          <w:tcPr>
            <w:tcW w:w="6611" w:type="dxa"/>
            <w:tcMar>
              <w:left w:w="108" w:type="dxa"/>
              <w:right w:w="108" w:type="dxa"/>
            </w:tcMar>
            <w:vAlign w:val="center"/>
          </w:tcPr>
          <w:p w14:paraId="33397E47">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擦拭高处标识牌、引导牌、告示牌、壁挂物、门、门框、低处窗框、窗台玻璃</w:t>
            </w:r>
          </w:p>
        </w:tc>
        <w:tc>
          <w:tcPr>
            <w:tcW w:w="1193" w:type="dxa"/>
            <w:tcMar>
              <w:left w:w="108" w:type="dxa"/>
              <w:right w:w="108" w:type="dxa"/>
            </w:tcMar>
            <w:vAlign w:val="center"/>
          </w:tcPr>
          <w:p w14:paraId="4DA6AC61">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7D6F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6091AEF4">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25</w:t>
            </w:r>
          </w:p>
        </w:tc>
        <w:tc>
          <w:tcPr>
            <w:tcW w:w="6611" w:type="dxa"/>
            <w:tcMar>
              <w:left w:w="108" w:type="dxa"/>
              <w:right w:w="108" w:type="dxa"/>
            </w:tcMar>
            <w:vAlign w:val="center"/>
          </w:tcPr>
          <w:p w14:paraId="266C95CD">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涮洗、擦拭磁砖墙、踢脚板、地角、低处管道、楼梯台阶边角等</w:t>
            </w:r>
          </w:p>
        </w:tc>
        <w:tc>
          <w:tcPr>
            <w:tcW w:w="1193" w:type="dxa"/>
            <w:tcMar>
              <w:left w:w="108" w:type="dxa"/>
              <w:right w:w="108" w:type="dxa"/>
            </w:tcMar>
            <w:vAlign w:val="center"/>
          </w:tcPr>
          <w:p w14:paraId="1B5DF26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5D84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4ACF081C">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26</w:t>
            </w:r>
          </w:p>
        </w:tc>
        <w:tc>
          <w:tcPr>
            <w:tcW w:w="6611" w:type="dxa"/>
            <w:tcMar>
              <w:left w:w="108" w:type="dxa"/>
              <w:right w:w="108" w:type="dxa"/>
            </w:tcMar>
            <w:vAlign w:val="center"/>
          </w:tcPr>
          <w:p w14:paraId="319E4FE5">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擦拭消防栓、消防器等</w:t>
            </w:r>
          </w:p>
        </w:tc>
        <w:tc>
          <w:tcPr>
            <w:tcW w:w="1193" w:type="dxa"/>
            <w:tcMar>
              <w:left w:w="108" w:type="dxa"/>
              <w:right w:w="108" w:type="dxa"/>
            </w:tcMar>
            <w:vAlign w:val="center"/>
          </w:tcPr>
          <w:p w14:paraId="6487E793">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1A9F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1EA8F66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27</w:t>
            </w:r>
          </w:p>
        </w:tc>
        <w:tc>
          <w:tcPr>
            <w:tcW w:w="6611" w:type="dxa"/>
            <w:tcMar>
              <w:left w:w="108" w:type="dxa"/>
              <w:right w:w="108" w:type="dxa"/>
            </w:tcMar>
            <w:vAlign w:val="center"/>
          </w:tcPr>
          <w:p w14:paraId="6D4A630B">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低处墙面静电除尘、落地瓷砖擦拭</w:t>
            </w:r>
          </w:p>
        </w:tc>
        <w:tc>
          <w:tcPr>
            <w:tcW w:w="1193" w:type="dxa"/>
            <w:tcMar>
              <w:left w:w="108" w:type="dxa"/>
              <w:right w:w="108" w:type="dxa"/>
            </w:tcMar>
            <w:vAlign w:val="center"/>
          </w:tcPr>
          <w:p w14:paraId="08F56E5F">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4CC6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01580922">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28</w:t>
            </w:r>
          </w:p>
        </w:tc>
        <w:tc>
          <w:tcPr>
            <w:tcW w:w="6611" w:type="dxa"/>
            <w:tcMar>
              <w:left w:w="108" w:type="dxa"/>
              <w:right w:w="108" w:type="dxa"/>
            </w:tcMar>
            <w:vAlign w:val="center"/>
          </w:tcPr>
          <w:p w14:paraId="1D5808F9">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非医疗不锈钢物体表面闪钢保养</w:t>
            </w:r>
          </w:p>
        </w:tc>
        <w:tc>
          <w:tcPr>
            <w:tcW w:w="1193" w:type="dxa"/>
            <w:tcMar>
              <w:left w:w="108" w:type="dxa"/>
              <w:right w:w="108" w:type="dxa"/>
            </w:tcMar>
            <w:vAlign w:val="center"/>
          </w:tcPr>
          <w:p w14:paraId="3B1644FE">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每月一次</w:t>
            </w:r>
          </w:p>
        </w:tc>
      </w:tr>
      <w:tr w14:paraId="4E24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032A5ACC">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29</w:t>
            </w:r>
          </w:p>
        </w:tc>
        <w:tc>
          <w:tcPr>
            <w:tcW w:w="6611" w:type="dxa"/>
            <w:tcMar>
              <w:left w:w="108" w:type="dxa"/>
              <w:right w:w="108" w:type="dxa"/>
            </w:tcMar>
            <w:vAlign w:val="center"/>
          </w:tcPr>
          <w:p w14:paraId="730E9AF5">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清洗空调过滤网，灯塔</w:t>
            </w:r>
          </w:p>
        </w:tc>
        <w:tc>
          <w:tcPr>
            <w:tcW w:w="1193" w:type="dxa"/>
            <w:tcMar>
              <w:left w:w="108" w:type="dxa"/>
              <w:right w:w="108" w:type="dxa"/>
            </w:tcMar>
            <w:vAlign w:val="center"/>
          </w:tcPr>
          <w:p w14:paraId="5C317F98">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173A5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3916E7A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6611" w:type="dxa"/>
            <w:tcMar>
              <w:left w:w="108" w:type="dxa"/>
              <w:right w:w="108" w:type="dxa"/>
            </w:tcMar>
            <w:vAlign w:val="center"/>
          </w:tcPr>
          <w:p w14:paraId="3C6FA945">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擦拭紫外线灯架</w:t>
            </w:r>
          </w:p>
        </w:tc>
        <w:tc>
          <w:tcPr>
            <w:tcW w:w="1193" w:type="dxa"/>
            <w:tcMar>
              <w:left w:w="108" w:type="dxa"/>
              <w:right w:w="108" w:type="dxa"/>
            </w:tcMar>
            <w:vAlign w:val="center"/>
          </w:tcPr>
          <w:p w14:paraId="18001FED">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518F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719C7EB9">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31</w:t>
            </w:r>
          </w:p>
        </w:tc>
        <w:tc>
          <w:tcPr>
            <w:tcW w:w="6611" w:type="dxa"/>
            <w:tcMar>
              <w:left w:w="108" w:type="dxa"/>
              <w:right w:w="108" w:type="dxa"/>
            </w:tcMar>
            <w:vAlign w:val="center"/>
          </w:tcPr>
          <w:p w14:paraId="30BDFF6A">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擦拭高处玻璃和玻璃框</w:t>
            </w:r>
          </w:p>
        </w:tc>
        <w:tc>
          <w:tcPr>
            <w:tcW w:w="1193" w:type="dxa"/>
            <w:tcMar>
              <w:left w:w="108" w:type="dxa"/>
              <w:right w:w="108" w:type="dxa"/>
            </w:tcMar>
            <w:vAlign w:val="center"/>
          </w:tcPr>
          <w:p w14:paraId="1EE6072F">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每季一次</w:t>
            </w:r>
          </w:p>
        </w:tc>
      </w:tr>
      <w:tr w14:paraId="251C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35942495">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32</w:t>
            </w:r>
          </w:p>
        </w:tc>
        <w:tc>
          <w:tcPr>
            <w:tcW w:w="6611" w:type="dxa"/>
            <w:tcMar>
              <w:left w:w="108" w:type="dxa"/>
              <w:right w:w="108" w:type="dxa"/>
            </w:tcMar>
            <w:vAlign w:val="center"/>
          </w:tcPr>
          <w:p w14:paraId="2A522540">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机器清洗地面</w:t>
            </w:r>
          </w:p>
        </w:tc>
        <w:tc>
          <w:tcPr>
            <w:tcW w:w="1193" w:type="dxa"/>
            <w:tcMar>
              <w:left w:w="108" w:type="dxa"/>
              <w:right w:w="108" w:type="dxa"/>
            </w:tcMar>
            <w:vAlign w:val="center"/>
          </w:tcPr>
          <w:p w14:paraId="6ABC115F">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每季一次</w:t>
            </w:r>
          </w:p>
        </w:tc>
      </w:tr>
      <w:tr w14:paraId="62F7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310B13A6">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33</w:t>
            </w:r>
          </w:p>
        </w:tc>
        <w:tc>
          <w:tcPr>
            <w:tcW w:w="6611" w:type="dxa"/>
            <w:tcMar>
              <w:left w:w="108" w:type="dxa"/>
              <w:right w:w="108" w:type="dxa"/>
            </w:tcMar>
            <w:vAlign w:val="center"/>
          </w:tcPr>
          <w:p w14:paraId="03DAA8D3">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地面保养</w:t>
            </w:r>
          </w:p>
        </w:tc>
        <w:tc>
          <w:tcPr>
            <w:tcW w:w="1193" w:type="dxa"/>
            <w:tcMar>
              <w:left w:w="108" w:type="dxa"/>
              <w:right w:w="108" w:type="dxa"/>
            </w:tcMar>
            <w:vAlign w:val="center"/>
          </w:tcPr>
          <w:p w14:paraId="3AC81986">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每年两次</w:t>
            </w:r>
          </w:p>
        </w:tc>
      </w:tr>
      <w:tr w14:paraId="7C26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3" w:type="dxa"/>
            <w:tcMar>
              <w:left w:w="108" w:type="dxa"/>
              <w:right w:w="108" w:type="dxa"/>
            </w:tcMar>
            <w:vAlign w:val="center"/>
          </w:tcPr>
          <w:p w14:paraId="792AA55E">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34</w:t>
            </w:r>
          </w:p>
        </w:tc>
        <w:tc>
          <w:tcPr>
            <w:tcW w:w="6611" w:type="dxa"/>
            <w:tcMar>
              <w:left w:w="108" w:type="dxa"/>
              <w:right w:w="108" w:type="dxa"/>
            </w:tcMar>
            <w:vAlign w:val="center"/>
          </w:tcPr>
          <w:p w14:paraId="5421AED5">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更换及送取室内窗帘</w:t>
            </w:r>
          </w:p>
        </w:tc>
        <w:tc>
          <w:tcPr>
            <w:tcW w:w="1193" w:type="dxa"/>
            <w:tcMar>
              <w:left w:w="108" w:type="dxa"/>
              <w:right w:w="108" w:type="dxa"/>
            </w:tcMar>
            <w:vAlign w:val="center"/>
          </w:tcPr>
          <w:p w14:paraId="703517CB">
            <w:pPr>
              <w:pageBreakBefore w:val="0"/>
              <w:kinsoku/>
              <w:wordWrap/>
              <w:overflowPunct/>
              <w:topLinePunct w:val="0"/>
              <w:autoSpaceDE/>
              <w:autoSpaceDN/>
              <w:bidi w:val="0"/>
              <w:adjustRightInd/>
              <w:snapToGrid w:val="0"/>
              <w:spacing w:line="240" w:lineRule="auto"/>
              <w:ind w:left="-420" w:leftChars="-200" w:right="-420" w:rightChars="-200" w:firstLine="0" w:firstLineChars="0"/>
              <w:jc w:val="center"/>
              <w:rPr>
                <w:rFonts w:hint="eastAsia" w:ascii="宋体" w:hAnsi="宋体" w:eastAsia="宋体" w:cs="宋体"/>
                <w:sz w:val="24"/>
                <w:szCs w:val="24"/>
              </w:rPr>
            </w:pPr>
            <w:r>
              <w:rPr>
                <w:rFonts w:hint="eastAsia" w:ascii="宋体" w:hAnsi="宋体" w:eastAsia="宋体" w:cs="宋体"/>
                <w:sz w:val="24"/>
                <w:szCs w:val="24"/>
              </w:rPr>
              <w:t>每年一次</w:t>
            </w:r>
          </w:p>
        </w:tc>
      </w:tr>
    </w:tbl>
    <w:p w14:paraId="6557B4BF">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b/>
          <w:sz w:val="24"/>
          <w:szCs w:val="24"/>
        </w:rPr>
      </w:pPr>
    </w:p>
    <w:p w14:paraId="50F94099">
      <w:pPr>
        <w:pageBreakBefore w:val="0"/>
        <w:kinsoku/>
        <w:wordWrap/>
        <w:overflowPunct/>
        <w:topLinePunct w:val="0"/>
        <w:autoSpaceDE/>
        <w:autoSpaceDN/>
        <w:bidi w:val="0"/>
        <w:adjustRightInd/>
        <w:spacing w:line="288" w:lineRule="auto"/>
        <w:ind w:left="-420" w:leftChars="-200" w:right="-420" w:rightChars="-200"/>
        <w:rPr>
          <w:rFonts w:hint="default" w:ascii="宋体" w:hAnsi="宋体" w:eastAsia="宋体" w:cs="宋体"/>
          <w:sz w:val="24"/>
          <w:szCs w:val="24"/>
          <w:lang w:val="en-US" w:eastAsia="zh-CN"/>
        </w:rPr>
      </w:pPr>
      <w:r>
        <w:rPr>
          <w:rFonts w:hint="eastAsia" w:ascii="宋体" w:hAnsi="宋体" w:eastAsia="宋体" w:cs="宋体"/>
          <w:b/>
          <w:sz w:val="24"/>
          <w:szCs w:val="24"/>
        </w:rPr>
        <w:t>（2）手术室、产房</w:t>
      </w: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6395"/>
        <w:gridCol w:w="1408"/>
      </w:tblGrid>
      <w:tr w14:paraId="75F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19" w:type="dxa"/>
            <w:tcMar>
              <w:left w:w="108" w:type="dxa"/>
              <w:right w:w="108" w:type="dxa"/>
            </w:tcMar>
            <w:vAlign w:val="center"/>
          </w:tcPr>
          <w:p w14:paraId="590F673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395" w:type="dxa"/>
            <w:tcMar>
              <w:left w:w="108" w:type="dxa"/>
              <w:right w:w="108" w:type="dxa"/>
            </w:tcMar>
            <w:vAlign w:val="center"/>
          </w:tcPr>
          <w:p w14:paraId="03167A6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408" w:type="dxa"/>
            <w:tcMar>
              <w:left w:w="108" w:type="dxa"/>
              <w:right w:w="108" w:type="dxa"/>
            </w:tcMar>
            <w:vAlign w:val="center"/>
          </w:tcPr>
          <w:p w14:paraId="1408756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r>
      <w:tr w14:paraId="1717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345DE5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395" w:type="dxa"/>
            <w:tcMar>
              <w:left w:w="108" w:type="dxa"/>
              <w:right w:w="108" w:type="dxa"/>
            </w:tcMar>
            <w:vAlign w:val="center"/>
          </w:tcPr>
          <w:p w14:paraId="46847A7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各手术间垃圾收集更换垃圾袋，清洗垃圾桶</w:t>
            </w:r>
          </w:p>
        </w:tc>
        <w:tc>
          <w:tcPr>
            <w:tcW w:w="1408" w:type="dxa"/>
            <w:tcMar>
              <w:left w:w="108" w:type="dxa"/>
              <w:right w:w="108" w:type="dxa"/>
            </w:tcMar>
            <w:vAlign w:val="center"/>
          </w:tcPr>
          <w:p w14:paraId="5F833C1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术后随时</w:t>
            </w:r>
          </w:p>
        </w:tc>
      </w:tr>
      <w:tr w14:paraId="2778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611AC6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395" w:type="dxa"/>
            <w:tcMar>
              <w:left w:w="108" w:type="dxa"/>
              <w:right w:w="108" w:type="dxa"/>
            </w:tcMar>
            <w:vAlign w:val="center"/>
          </w:tcPr>
          <w:p w14:paraId="2527E63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各手术室的地面清扫</w:t>
            </w:r>
          </w:p>
        </w:tc>
        <w:tc>
          <w:tcPr>
            <w:tcW w:w="1408" w:type="dxa"/>
            <w:tcMar>
              <w:left w:w="108" w:type="dxa"/>
              <w:right w:w="108" w:type="dxa"/>
            </w:tcMar>
            <w:vAlign w:val="center"/>
          </w:tcPr>
          <w:p w14:paraId="00E1D6E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术后随时</w:t>
            </w:r>
          </w:p>
        </w:tc>
      </w:tr>
      <w:tr w14:paraId="1513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1DE287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6395" w:type="dxa"/>
            <w:tcMar>
              <w:left w:w="108" w:type="dxa"/>
              <w:right w:w="108" w:type="dxa"/>
            </w:tcMar>
            <w:vAlign w:val="center"/>
          </w:tcPr>
          <w:p w14:paraId="6516F06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各手术室的地面湿拖</w:t>
            </w:r>
          </w:p>
        </w:tc>
        <w:tc>
          <w:tcPr>
            <w:tcW w:w="1408" w:type="dxa"/>
            <w:tcMar>
              <w:left w:w="108" w:type="dxa"/>
              <w:right w:w="108" w:type="dxa"/>
            </w:tcMar>
            <w:vAlign w:val="center"/>
          </w:tcPr>
          <w:p w14:paraId="170624E6">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术后随时</w:t>
            </w:r>
          </w:p>
        </w:tc>
      </w:tr>
      <w:tr w14:paraId="1C26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E401DA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6395" w:type="dxa"/>
            <w:tcMar>
              <w:left w:w="108" w:type="dxa"/>
              <w:right w:w="108" w:type="dxa"/>
            </w:tcMar>
            <w:vAlign w:val="center"/>
          </w:tcPr>
          <w:p w14:paraId="4524091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地面巡视保洁（含等候区）</w:t>
            </w:r>
          </w:p>
        </w:tc>
        <w:tc>
          <w:tcPr>
            <w:tcW w:w="1408" w:type="dxa"/>
            <w:tcMar>
              <w:left w:w="108" w:type="dxa"/>
              <w:right w:w="108" w:type="dxa"/>
            </w:tcMar>
            <w:vAlign w:val="center"/>
          </w:tcPr>
          <w:p w14:paraId="6E17ACA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13C7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DF41C8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6395" w:type="dxa"/>
            <w:tcMar>
              <w:left w:w="108" w:type="dxa"/>
              <w:right w:w="108" w:type="dxa"/>
            </w:tcMar>
            <w:vAlign w:val="center"/>
          </w:tcPr>
          <w:p w14:paraId="1D0C4BD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手术间终末消毒</w:t>
            </w:r>
          </w:p>
        </w:tc>
        <w:tc>
          <w:tcPr>
            <w:tcW w:w="1408" w:type="dxa"/>
            <w:tcMar>
              <w:left w:w="108" w:type="dxa"/>
              <w:right w:w="108" w:type="dxa"/>
            </w:tcMar>
            <w:vAlign w:val="center"/>
          </w:tcPr>
          <w:p w14:paraId="5CB6066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197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8C9926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6395" w:type="dxa"/>
            <w:tcMar>
              <w:left w:w="108" w:type="dxa"/>
              <w:right w:w="108" w:type="dxa"/>
            </w:tcMar>
            <w:vAlign w:val="center"/>
          </w:tcPr>
          <w:p w14:paraId="2A846B9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医护更衣室的橱柜、鞋架擦拭</w:t>
            </w:r>
          </w:p>
        </w:tc>
        <w:tc>
          <w:tcPr>
            <w:tcW w:w="1408" w:type="dxa"/>
            <w:tcMar>
              <w:left w:w="108" w:type="dxa"/>
              <w:right w:w="108" w:type="dxa"/>
            </w:tcMar>
            <w:vAlign w:val="center"/>
          </w:tcPr>
          <w:p w14:paraId="34BD2656">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7F97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1A1385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6395" w:type="dxa"/>
            <w:tcMar>
              <w:left w:w="108" w:type="dxa"/>
              <w:right w:w="108" w:type="dxa"/>
            </w:tcMar>
            <w:vAlign w:val="center"/>
          </w:tcPr>
          <w:p w14:paraId="138DA9A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擦拭办公区域内办公桌椅、电话机、电脑等办公设备、设施</w:t>
            </w:r>
          </w:p>
        </w:tc>
        <w:tc>
          <w:tcPr>
            <w:tcW w:w="1408" w:type="dxa"/>
            <w:tcMar>
              <w:left w:w="108" w:type="dxa"/>
              <w:right w:w="108" w:type="dxa"/>
            </w:tcMar>
            <w:vAlign w:val="center"/>
          </w:tcPr>
          <w:p w14:paraId="7595F8E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7C85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F78C93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6395" w:type="dxa"/>
            <w:tcMar>
              <w:left w:w="108" w:type="dxa"/>
              <w:right w:w="108" w:type="dxa"/>
            </w:tcMar>
            <w:vAlign w:val="center"/>
          </w:tcPr>
          <w:p w14:paraId="10C89C0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各种开关盒、面板擦拭</w:t>
            </w:r>
          </w:p>
        </w:tc>
        <w:tc>
          <w:tcPr>
            <w:tcW w:w="1408" w:type="dxa"/>
            <w:tcMar>
              <w:left w:w="108" w:type="dxa"/>
              <w:right w:w="108" w:type="dxa"/>
            </w:tcMar>
            <w:vAlign w:val="center"/>
          </w:tcPr>
          <w:p w14:paraId="4C81E37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67CC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E721EC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6395" w:type="dxa"/>
            <w:tcMar>
              <w:left w:w="108" w:type="dxa"/>
              <w:right w:w="108" w:type="dxa"/>
            </w:tcMar>
            <w:vAlign w:val="center"/>
          </w:tcPr>
          <w:p w14:paraId="3F4C91A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低处标识牌、引导牌擦拭</w:t>
            </w:r>
          </w:p>
        </w:tc>
        <w:tc>
          <w:tcPr>
            <w:tcW w:w="1408" w:type="dxa"/>
            <w:tcMar>
              <w:left w:w="108" w:type="dxa"/>
              <w:right w:w="108" w:type="dxa"/>
            </w:tcMar>
            <w:vAlign w:val="center"/>
          </w:tcPr>
          <w:p w14:paraId="4132E27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1A77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173AA6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6395" w:type="dxa"/>
            <w:tcMar>
              <w:left w:w="108" w:type="dxa"/>
              <w:right w:w="108" w:type="dxa"/>
            </w:tcMar>
            <w:vAlign w:val="center"/>
          </w:tcPr>
          <w:p w14:paraId="135D7C7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门把手、玻璃门擦拭</w:t>
            </w:r>
          </w:p>
        </w:tc>
        <w:tc>
          <w:tcPr>
            <w:tcW w:w="1408" w:type="dxa"/>
            <w:tcMar>
              <w:left w:w="108" w:type="dxa"/>
              <w:right w:w="108" w:type="dxa"/>
            </w:tcMar>
            <w:vAlign w:val="center"/>
          </w:tcPr>
          <w:p w14:paraId="1DB3B5C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694A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D616FE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6395" w:type="dxa"/>
            <w:tcMar>
              <w:left w:w="108" w:type="dxa"/>
              <w:right w:w="108" w:type="dxa"/>
            </w:tcMar>
            <w:vAlign w:val="center"/>
          </w:tcPr>
          <w:p w14:paraId="2ECBEC5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清洗、擦拭洗手池、水龙头、皂盒</w:t>
            </w:r>
          </w:p>
        </w:tc>
        <w:tc>
          <w:tcPr>
            <w:tcW w:w="1408" w:type="dxa"/>
            <w:tcMar>
              <w:left w:w="108" w:type="dxa"/>
              <w:right w:w="108" w:type="dxa"/>
            </w:tcMar>
            <w:vAlign w:val="center"/>
          </w:tcPr>
          <w:p w14:paraId="2691C31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3E4E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74661C2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6395" w:type="dxa"/>
            <w:tcMar>
              <w:left w:w="108" w:type="dxa"/>
              <w:right w:w="108" w:type="dxa"/>
            </w:tcMar>
            <w:vAlign w:val="center"/>
          </w:tcPr>
          <w:p w14:paraId="0A1018D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收集值班室垃圾，更换垃圾袋</w:t>
            </w:r>
          </w:p>
        </w:tc>
        <w:tc>
          <w:tcPr>
            <w:tcW w:w="1408" w:type="dxa"/>
            <w:tcMar>
              <w:left w:w="108" w:type="dxa"/>
              <w:right w:w="108" w:type="dxa"/>
            </w:tcMar>
            <w:vAlign w:val="center"/>
          </w:tcPr>
          <w:p w14:paraId="542052B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01DB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675702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6395" w:type="dxa"/>
            <w:tcMar>
              <w:left w:w="108" w:type="dxa"/>
              <w:right w:w="108" w:type="dxa"/>
            </w:tcMar>
            <w:vAlign w:val="center"/>
          </w:tcPr>
          <w:p w14:paraId="7EB96B9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办公桌椅，工作台面，橱柜等物表擦拭</w:t>
            </w:r>
          </w:p>
        </w:tc>
        <w:tc>
          <w:tcPr>
            <w:tcW w:w="1408" w:type="dxa"/>
            <w:tcMar>
              <w:left w:w="108" w:type="dxa"/>
              <w:right w:w="108" w:type="dxa"/>
            </w:tcMar>
            <w:vAlign w:val="center"/>
          </w:tcPr>
          <w:p w14:paraId="6B36743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0413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8A121A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6395" w:type="dxa"/>
            <w:tcMar>
              <w:left w:w="108" w:type="dxa"/>
              <w:right w:w="108" w:type="dxa"/>
            </w:tcMar>
            <w:vAlign w:val="center"/>
          </w:tcPr>
          <w:p w14:paraId="7BA3764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窗台擦拭</w:t>
            </w:r>
          </w:p>
        </w:tc>
        <w:tc>
          <w:tcPr>
            <w:tcW w:w="1408" w:type="dxa"/>
            <w:tcMar>
              <w:left w:w="108" w:type="dxa"/>
              <w:right w:w="108" w:type="dxa"/>
            </w:tcMar>
            <w:vAlign w:val="center"/>
          </w:tcPr>
          <w:p w14:paraId="579EA08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每天二次</w:t>
            </w:r>
          </w:p>
        </w:tc>
      </w:tr>
      <w:tr w14:paraId="1A1D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2AD5C83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15</w:t>
            </w:r>
          </w:p>
        </w:tc>
        <w:tc>
          <w:tcPr>
            <w:tcW w:w="6395" w:type="dxa"/>
            <w:tcMar>
              <w:left w:w="108" w:type="dxa"/>
              <w:right w:w="108" w:type="dxa"/>
            </w:tcMar>
            <w:vAlign w:val="center"/>
          </w:tcPr>
          <w:p w14:paraId="7996595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各告示牌擦拭</w:t>
            </w:r>
          </w:p>
        </w:tc>
        <w:tc>
          <w:tcPr>
            <w:tcW w:w="1408" w:type="dxa"/>
            <w:tcMar>
              <w:left w:w="108" w:type="dxa"/>
              <w:right w:w="108" w:type="dxa"/>
            </w:tcMar>
            <w:vAlign w:val="center"/>
          </w:tcPr>
          <w:p w14:paraId="4266C4A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0D18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259461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16</w:t>
            </w:r>
          </w:p>
        </w:tc>
        <w:tc>
          <w:tcPr>
            <w:tcW w:w="6395" w:type="dxa"/>
            <w:tcMar>
              <w:left w:w="108" w:type="dxa"/>
              <w:right w:w="108" w:type="dxa"/>
            </w:tcMar>
            <w:vAlign w:val="center"/>
          </w:tcPr>
          <w:p w14:paraId="54F9CA2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擦拭病区的各种仪器</w:t>
            </w:r>
          </w:p>
        </w:tc>
        <w:tc>
          <w:tcPr>
            <w:tcW w:w="1408" w:type="dxa"/>
            <w:tcMar>
              <w:left w:w="108" w:type="dxa"/>
              <w:right w:w="108" w:type="dxa"/>
            </w:tcMar>
            <w:vAlign w:val="center"/>
          </w:tcPr>
          <w:p w14:paraId="01E1B6F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5E1C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3BE2FC3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17</w:t>
            </w:r>
          </w:p>
        </w:tc>
        <w:tc>
          <w:tcPr>
            <w:tcW w:w="6395" w:type="dxa"/>
            <w:tcMar>
              <w:left w:w="108" w:type="dxa"/>
              <w:right w:w="108" w:type="dxa"/>
            </w:tcMar>
            <w:vAlign w:val="center"/>
          </w:tcPr>
          <w:p w14:paraId="2B059AE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倒痰盂、便盆，刷洗，浸泡消毒</w:t>
            </w:r>
          </w:p>
        </w:tc>
        <w:tc>
          <w:tcPr>
            <w:tcW w:w="1408" w:type="dxa"/>
            <w:tcMar>
              <w:left w:w="108" w:type="dxa"/>
              <w:right w:w="108" w:type="dxa"/>
            </w:tcMar>
            <w:vAlign w:val="center"/>
          </w:tcPr>
          <w:p w14:paraId="4A9DC31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每天二次</w:t>
            </w:r>
          </w:p>
        </w:tc>
      </w:tr>
      <w:tr w14:paraId="3689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31A8BFB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18</w:t>
            </w:r>
          </w:p>
        </w:tc>
        <w:tc>
          <w:tcPr>
            <w:tcW w:w="6395" w:type="dxa"/>
            <w:tcMar>
              <w:left w:w="108" w:type="dxa"/>
              <w:right w:w="108" w:type="dxa"/>
            </w:tcMar>
            <w:vAlign w:val="center"/>
          </w:tcPr>
          <w:p w14:paraId="5408032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仪器框擦拭</w:t>
            </w:r>
          </w:p>
        </w:tc>
        <w:tc>
          <w:tcPr>
            <w:tcW w:w="1408" w:type="dxa"/>
            <w:tcMar>
              <w:left w:w="108" w:type="dxa"/>
              <w:right w:w="108" w:type="dxa"/>
            </w:tcMar>
            <w:vAlign w:val="center"/>
          </w:tcPr>
          <w:p w14:paraId="692048A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7C48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AB4DF1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19</w:t>
            </w:r>
          </w:p>
        </w:tc>
        <w:tc>
          <w:tcPr>
            <w:tcW w:w="6395" w:type="dxa"/>
            <w:tcMar>
              <w:left w:w="108" w:type="dxa"/>
              <w:right w:w="108" w:type="dxa"/>
            </w:tcMar>
            <w:vAlign w:val="center"/>
          </w:tcPr>
          <w:p w14:paraId="5A41313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刷洗医务人员专用卫生间并干湿拖、收集整理卫生间垃圾</w:t>
            </w:r>
          </w:p>
        </w:tc>
        <w:tc>
          <w:tcPr>
            <w:tcW w:w="1408" w:type="dxa"/>
            <w:tcMar>
              <w:left w:w="108" w:type="dxa"/>
              <w:right w:w="108" w:type="dxa"/>
            </w:tcMar>
            <w:vAlign w:val="center"/>
          </w:tcPr>
          <w:p w14:paraId="4C79A63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每天二次</w:t>
            </w:r>
          </w:p>
        </w:tc>
      </w:tr>
      <w:tr w14:paraId="32D5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F7C058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20</w:t>
            </w:r>
          </w:p>
        </w:tc>
        <w:tc>
          <w:tcPr>
            <w:tcW w:w="6395" w:type="dxa"/>
            <w:tcMar>
              <w:left w:w="108" w:type="dxa"/>
              <w:right w:w="108" w:type="dxa"/>
            </w:tcMar>
            <w:vAlign w:val="center"/>
          </w:tcPr>
          <w:p w14:paraId="7FD1F0D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卫生间的镜子、水龙头、洗手池、马桶等冲洗、擦拭、消毒</w:t>
            </w:r>
          </w:p>
        </w:tc>
        <w:tc>
          <w:tcPr>
            <w:tcW w:w="1408" w:type="dxa"/>
            <w:tcMar>
              <w:left w:w="108" w:type="dxa"/>
              <w:right w:w="108" w:type="dxa"/>
            </w:tcMar>
            <w:vAlign w:val="center"/>
          </w:tcPr>
          <w:p w14:paraId="4F2225C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76EF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79CBA33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21</w:t>
            </w:r>
          </w:p>
        </w:tc>
        <w:tc>
          <w:tcPr>
            <w:tcW w:w="6395" w:type="dxa"/>
            <w:tcMar>
              <w:left w:w="108" w:type="dxa"/>
              <w:right w:w="108" w:type="dxa"/>
            </w:tcMar>
            <w:vAlign w:val="center"/>
          </w:tcPr>
          <w:p w14:paraId="00ABC21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洗涤间的物品用具消毒</w:t>
            </w:r>
          </w:p>
        </w:tc>
        <w:tc>
          <w:tcPr>
            <w:tcW w:w="1408" w:type="dxa"/>
            <w:tcMar>
              <w:left w:w="108" w:type="dxa"/>
              <w:right w:w="108" w:type="dxa"/>
            </w:tcMar>
            <w:vAlign w:val="center"/>
          </w:tcPr>
          <w:p w14:paraId="51407A3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3CC5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255058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22</w:t>
            </w:r>
          </w:p>
        </w:tc>
        <w:tc>
          <w:tcPr>
            <w:tcW w:w="6395" w:type="dxa"/>
            <w:tcMar>
              <w:left w:w="108" w:type="dxa"/>
              <w:right w:w="108" w:type="dxa"/>
            </w:tcMar>
            <w:vAlign w:val="center"/>
          </w:tcPr>
          <w:p w14:paraId="50A9E13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接送手术病人</w:t>
            </w:r>
          </w:p>
        </w:tc>
        <w:tc>
          <w:tcPr>
            <w:tcW w:w="1408" w:type="dxa"/>
            <w:tcMar>
              <w:left w:w="108" w:type="dxa"/>
              <w:right w:w="108" w:type="dxa"/>
            </w:tcMar>
            <w:vAlign w:val="center"/>
          </w:tcPr>
          <w:p w14:paraId="4792225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5288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4EF3E9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23</w:t>
            </w:r>
          </w:p>
        </w:tc>
        <w:tc>
          <w:tcPr>
            <w:tcW w:w="6395" w:type="dxa"/>
            <w:tcMar>
              <w:left w:w="108" w:type="dxa"/>
              <w:right w:w="108" w:type="dxa"/>
            </w:tcMar>
            <w:vAlign w:val="center"/>
          </w:tcPr>
          <w:p w14:paraId="23DE023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送、取高压</w:t>
            </w:r>
          </w:p>
        </w:tc>
        <w:tc>
          <w:tcPr>
            <w:tcW w:w="1408" w:type="dxa"/>
            <w:tcMar>
              <w:left w:w="108" w:type="dxa"/>
              <w:right w:w="108" w:type="dxa"/>
            </w:tcMar>
            <w:vAlign w:val="center"/>
          </w:tcPr>
          <w:p w14:paraId="2A81AD4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随时</w:t>
            </w:r>
          </w:p>
        </w:tc>
      </w:tr>
      <w:tr w14:paraId="0B98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5BB7DA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24</w:t>
            </w:r>
          </w:p>
        </w:tc>
        <w:tc>
          <w:tcPr>
            <w:tcW w:w="6395" w:type="dxa"/>
            <w:tcMar>
              <w:left w:w="108" w:type="dxa"/>
              <w:right w:w="108" w:type="dxa"/>
            </w:tcMar>
            <w:vAlign w:val="center"/>
          </w:tcPr>
          <w:p w14:paraId="57CD745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收集值班室垃圾，更换垃圾袋</w:t>
            </w:r>
          </w:p>
        </w:tc>
        <w:tc>
          <w:tcPr>
            <w:tcW w:w="1408" w:type="dxa"/>
            <w:tcMar>
              <w:left w:w="108" w:type="dxa"/>
              <w:right w:w="108" w:type="dxa"/>
            </w:tcMar>
            <w:vAlign w:val="center"/>
          </w:tcPr>
          <w:p w14:paraId="39CE006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3150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5EA6BD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25</w:t>
            </w:r>
          </w:p>
        </w:tc>
        <w:tc>
          <w:tcPr>
            <w:tcW w:w="6395" w:type="dxa"/>
            <w:tcMar>
              <w:left w:w="108" w:type="dxa"/>
              <w:right w:w="108" w:type="dxa"/>
            </w:tcMar>
            <w:vAlign w:val="center"/>
          </w:tcPr>
          <w:p w14:paraId="04A56CD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更换值班室的布类，登记，清点脏布类</w:t>
            </w:r>
          </w:p>
        </w:tc>
        <w:tc>
          <w:tcPr>
            <w:tcW w:w="1408" w:type="dxa"/>
            <w:tcMar>
              <w:left w:w="108" w:type="dxa"/>
              <w:right w:w="108" w:type="dxa"/>
            </w:tcMar>
            <w:vAlign w:val="center"/>
          </w:tcPr>
          <w:p w14:paraId="7661E3A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每天一次</w:t>
            </w:r>
          </w:p>
        </w:tc>
      </w:tr>
      <w:tr w14:paraId="47B6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73BC05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26</w:t>
            </w:r>
          </w:p>
        </w:tc>
        <w:tc>
          <w:tcPr>
            <w:tcW w:w="6395" w:type="dxa"/>
            <w:tcMar>
              <w:left w:w="108" w:type="dxa"/>
              <w:right w:w="108" w:type="dxa"/>
            </w:tcMar>
            <w:vAlign w:val="center"/>
          </w:tcPr>
          <w:p w14:paraId="054CF33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擦拭值班室的桌椅，桌面的设施并干湿拖地面</w:t>
            </w:r>
          </w:p>
        </w:tc>
        <w:tc>
          <w:tcPr>
            <w:tcW w:w="1408" w:type="dxa"/>
            <w:tcMar>
              <w:left w:w="108" w:type="dxa"/>
              <w:right w:w="108" w:type="dxa"/>
            </w:tcMar>
            <w:vAlign w:val="center"/>
          </w:tcPr>
          <w:p w14:paraId="42BD4D9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每两天一次</w:t>
            </w:r>
          </w:p>
        </w:tc>
      </w:tr>
      <w:tr w14:paraId="20EB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66BF26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27</w:t>
            </w:r>
          </w:p>
        </w:tc>
        <w:tc>
          <w:tcPr>
            <w:tcW w:w="6395" w:type="dxa"/>
            <w:tcMar>
              <w:left w:w="108" w:type="dxa"/>
              <w:right w:w="108" w:type="dxa"/>
            </w:tcMar>
            <w:vAlign w:val="center"/>
          </w:tcPr>
          <w:p w14:paraId="7400300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高处标识牌、引导牌、告示牌擦拭</w:t>
            </w:r>
          </w:p>
        </w:tc>
        <w:tc>
          <w:tcPr>
            <w:tcW w:w="1408" w:type="dxa"/>
            <w:tcMar>
              <w:left w:w="108" w:type="dxa"/>
              <w:right w:w="108" w:type="dxa"/>
            </w:tcMar>
            <w:vAlign w:val="center"/>
          </w:tcPr>
          <w:p w14:paraId="3423D67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05AD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23E481E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28</w:t>
            </w:r>
          </w:p>
        </w:tc>
        <w:tc>
          <w:tcPr>
            <w:tcW w:w="6395" w:type="dxa"/>
            <w:tcMar>
              <w:left w:w="108" w:type="dxa"/>
              <w:right w:w="108" w:type="dxa"/>
            </w:tcMar>
            <w:vAlign w:val="center"/>
          </w:tcPr>
          <w:p w14:paraId="11A2DCA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卫生间全面清洁、消毒</w:t>
            </w:r>
          </w:p>
        </w:tc>
        <w:tc>
          <w:tcPr>
            <w:tcW w:w="1408" w:type="dxa"/>
            <w:tcMar>
              <w:left w:w="108" w:type="dxa"/>
              <w:right w:w="108" w:type="dxa"/>
            </w:tcMar>
            <w:vAlign w:val="center"/>
          </w:tcPr>
          <w:p w14:paraId="2E28799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0954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71126B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29</w:t>
            </w:r>
          </w:p>
        </w:tc>
        <w:tc>
          <w:tcPr>
            <w:tcW w:w="6395" w:type="dxa"/>
            <w:tcMar>
              <w:left w:w="108" w:type="dxa"/>
              <w:right w:w="108" w:type="dxa"/>
            </w:tcMar>
            <w:vAlign w:val="center"/>
          </w:tcPr>
          <w:p w14:paraId="6A9473F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磁砖墙、柱子、地面边角涮洗、擦拭</w:t>
            </w:r>
          </w:p>
        </w:tc>
        <w:tc>
          <w:tcPr>
            <w:tcW w:w="1408" w:type="dxa"/>
            <w:tcMar>
              <w:left w:w="108" w:type="dxa"/>
              <w:right w:w="108" w:type="dxa"/>
            </w:tcMar>
            <w:vAlign w:val="center"/>
          </w:tcPr>
          <w:p w14:paraId="0DA32AA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1F6A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1B3195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30</w:t>
            </w:r>
          </w:p>
        </w:tc>
        <w:tc>
          <w:tcPr>
            <w:tcW w:w="6395" w:type="dxa"/>
            <w:tcMar>
              <w:left w:w="108" w:type="dxa"/>
              <w:right w:w="108" w:type="dxa"/>
            </w:tcMar>
            <w:vAlign w:val="center"/>
          </w:tcPr>
          <w:p w14:paraId="624D6F5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消防箱、管道、灭火器等擦拭</w:t>
            </w:r>
          </w:p>
        </w:tc>
        <w:tc>
          <w:tcPr>
            <w:tcW w:w="1408" w:type="dxa"/>
            <w:tcMar>
              <w:left w:w="108" w:type="dxa"/>
              <w:right w:w="108" w:type="dxa"/>
            </w:tcMar>
            <w:vAlign w:val="center"/>
          </w:tcPr>
          <w:p w14:paraId="4E724D1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7151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51C0943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31</w:t>
            </w:r>
          </w:p>
        </w:tc>
        <w:tc>
          <w:tcPr>
            <w:tcW w:w="6395" w:type="dxa"/>
            <w:tcMar>
              <w:left w:w="108" w:type="dxa"/>
              <w:right w:w="108" w:type="dxa"/>
            </w:tcMar>
            <w:vAlign w:val="center"/>
          </w:tcPr>
          <w:p w14:paraId="1FD96B5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地面机械洗地</w:t>
            </w:r>
          </w:p>
        </w:tc>
        <w:tc>
          <w:tcPr>
            <w:tcW w:w="1408" w:type="dxa"/>
            <w:tcMar>
              <w:left w:w="108" w:type="dxa"/>
              <w:right w:w="108" w:type="dxa"/>
            </w:tcMar>
            <w:vAlign w:val="center"/>
          </w:tcPr>
          <w:p w14:paraId="2C89346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每季一次</w:t>
            </w:r>
          </w:p>
        </w:tc>
      </w:tr>
      <w:tr w14:paraId="7E0E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745218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32</w:t>
            </w:r>
          </w:p>
        </w:tc>
        <w:tc>
          <w:tcPr>
            <w:tcW w:w="6395" w:type="dxa"/>
            <w:tcMar>
              <w:left w:w="108" w:type="dxa"/>
              <w:right w:w="108" w:type="dxa"/>
            </w:tcMar>
            <w:vAlign w:val="center"/>
          </w:tcPr>
          <w:p w14:paraId="34A183C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灯具擦拭</w:t>
            </w:r>
          </w:p>
        </w:tc>
        <w:tc>
          <w:tcPr>
            <w:tcW w:w="1408" w:type="dxa"/>
            <w:tcMar>
              <w:left w:w="108" w:type="dxa"/>
              <w:right w:w="108" w:type="dxa"/>
            </w:tcMar>
            <w:vAlign w:val="center"/>
          </w:tcPr>
          <w:p w14:paraId="38C4A15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每季一次</w:t>
            </w:r>
          </w:p>
        </w:tc>
      </w:tr>
      <w:tr w14:paraId="1DAF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3090017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33</w:t>
            </w:r>
          </w:p>
        </w:tc>
        <w:tc>
          <w:tcPr>
            <w:tcW w:w="6395" w:type="dxa"/>
            <w:tcMar>
              <w:left w:w="108" w:type="dxa"/>
              <w:right w:w="108" w:type="dxa"/>
            </w:tcMar>
            <w:vAlign w:val="center"/>
          </w:tcPr>
          <w:p w14:paraId="19413A9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高处玻璃、玻璃框擦拭、雨披及屋顶清扫</w:t>
            </w:r>
          </w:p>
        </w:tc>
        <w:tc>
          <w:tcPr>
            <w:tcW w:w="1408" w:type="dxa"/>
            <w:tcMar>
              <w:left w:w="108" w:type="dxa"/>
              <w:right w:w="108" w:type="dxa"/>
            </w:tcMar>
            <w:vAlign w:val="center"/>
          </w:tcPr>
          <w:p w14:paraId="77C7105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每季一次</w:t>
            </w:r>
          </w:p>
        </w:tc>
      </w:tr>
      <w:tr w14:paraId="179F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4799756">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34</w:t>
            </w:r>
          </w:p>
        </w:tc>
        <w:tc>
          <w:tcPr>
            <w:tcW w:w="6395" w:type="dxa"/>
            <w:tcMar>
              <w:left w:w="108" w:type="dxa"/>
              <w:right w:w="108" w:type="dxa"/>
            </w:tcMar>
            <w:vAlign w:val="center"/>
          </w:tcPr>
          <w:p w14:paraId="4D0FDEC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室内高处墙壁天花板除尘</w:t>
            </w:r>
          </w:p>
        </w:tc>
        <w:tc>
          <w:tcPr>
            <w:tcW w:w="1408" w:type="dxa"/>
            <w:tcMar>
              <w:left w:w="108" w:type="dxa"/>
              <w:right w:w="108" w:type="dxa"/>
            </w:tcMar>
            <w:vAlign w:val="center"/>
          </w:tcPr>
          <w:p w14:paraId="7A6402C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每月一次</w:t>
            </w:r>
          </w:p>
        </w:tc>
      </w:tr>
      <w:tr w14:paraId="420A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512494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35</w:t>
            </w:r>
          </w:p>
        </w:tc>
        <w:tc>
          <w:tcPr>
            <w:tcW w:w="6395" w:type="dxa"/>
            <w:tcMar>
              <w:left w:w="108" w:type="dxa"/>
              <w:right w:w="108" w:type="dxa"/>
            </w:tcMar>
            <w:vAlign w:val="center"/>
          </w:tcPr>
          <w:p w14:paraId="2FB979E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室内窗帘更换及送取</w:t>
            </w:r>
          </w:p>
        </w:tc>
        <w:tc>
          <w:tcPr>
            <w:tcW w:w="1408" w:type="dxa"/>
            <w:tcMar>
              <w:left w:w="108" w:type="dxa"/>
              <w:right w:w="108" w:type="dxa"/>
            </w:tcMar>
            <w:vAlign w:val="center"/>
          </w:tcPr>
          <w:p w14:paraId="2171D85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每半年一次</w:t>
            </w:r>
          </w:p>
        </w:tc>
      </w:tr>
      <w:tr w14:paraId="6A96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16718C7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36</w:t>
            </w:r>
          </w:p>
        </w:tc>
        <w:tc>
          <w:tcPr>
            <w:tcW w:w="6395" w:type="dxa"/>
            <w:tcMar>
              <w:left w:w="108" w:type="dxa"/>
              <w:right w:w="108" w:type="dxa"/>
            </w:tcMar>
            <w:vAlign w:val="center"/>
          </w:tcPr>
          <w:p w14:paraId="0FE6ED9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空调运行时过滤网的清洗</w:t>
            </w:r>
          </w:p>
        </w:tc>
        <w:tc>
          <w:tcPr>
            <w:tcW w:w="1408" w:type="dxa"/>
            <w:tcMar>
              <w:left w:w="108" w:type="dxa"/>
              <w:right w:w="108" w:type="dxa"/>
            </w:tcMar>
            <w:vAlign w:val="center"/>
          </w:tcPr>
          <w:p w14:paraId="6347188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bl>
    <w:p w14:paraId="7BB0206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b/>
          <w:sz w:val="24"/>
          <w:szCs w:val="24"/>
        </w:rPr>
      </w:pPr>
    </w:p>
    <w:p w14:paraId="616590EA">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b/>
          <w:sz w:val="24"/>
          <w:szCs w:val="24"/>
        </w:rPr>
      </w:pPr>
    </w:p>
    <w:p w14:paraId="41BF8DE7">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b/>
          <w:sz w:val="24"/>
          <w:szCs w:val="24"/>
        </w:rPr>
        <w:t>（3）血透室</w:t>
      </w:r>
    </w:p>
    <w:tbl>
      <w:tblPr>
        <w:tblStyle w:val="1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5"/>
        <w:gridCol w:w="6631"/>
        <w:gridCol w:w="1185"/>
      </w:tblGrid>
      <w:tr w14:paraId="64CC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05" w:type="dxa"/>
            <w:tcMar>
              <w:left w:w="108" w:type="dxa"/>
              <w:right w:w="108" w:type="dxa"/>
            </w:tcMar>
            <w:vAlign w:val="center"/>
          </w:tcPr>
          <w:p w14:paraId="1249B1F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631" w:type="dxa"/>
            <w:tcMar>
              <w:left w:w="108" w:type="dxa"/>
              <w:right w:w="108" w:type="dxa"/>
            </w:tcMar>
            <w:vAlign w:val="center"/>
          </w:tcPr>
          <w:p w14:paraId="448916C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服务内容</w:t>
            </w:r>
          </w:p>
        </w:tc>
        <w:tc>
          <w:tcPr>
            <w:tcW w:w="1185" w:type="dxa"/>
            <w:tcMar>
              <w:left w:w="108" w:type="dxa"/>
              <w:right w:w="108" w:type="dxa"/>
            </w:tcMar>
            <w:vAlign w:val="center"/>
          </w:tcPr>
          <w:p w14:paraId="0C520D34">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r>
      <w:tr w14:paraId="196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2C0A94D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631" w:type="dxa"/>
            <w:tcMar>
              <w:left w:w="108" w:type="dxa"/>
              <w:right w:w="108" w:type="dxa"/>
            </w:tcMar>
            <w:vAlign w:val="center"/>
          </w:tcPr>
          <w:p w14:paraId="216A515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收集病房、更衣室、换鞋室、医生办公室、主任办公室等区域内垃圾，清洁垃圾桶，并更换垃圾袋</w:t>
            </w:r>
          </w:p>
        </w:tc>
        <w:tc>
          <w:tcPr>
            <w:tcW w:w="1185" w:type="dxa"/>
            <w:tcMar>
              <w:left w:w="108" w:type="dxa"/>
              <w:right w:w="108" w:type="dxa"/>
            </w:tcMar>
            <w:vAlign w:val="center"/>
          </w:tcPr>
          <w:p w14:paraId="38903189">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每日二次</w:t>
            </w:r>
          </w:p>
        </w:tc>
      </w:tr>
      <w:tr w14:paraId="364A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2CBE9D0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631" w:type="dxa"/>
            <w:tcMar>
              <w:left w:w="108" w:type="dxa"/>
              <w:right w:w="108" w:type="dxa"/>
            </w:tcMar>
            <w:vAlign w:val="center"/>
          </w:tcPr>
          <w:p w14:paraId="36B41C4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清扫、湿拖病房、更衣室、换鞋室等区域地面、水处理间清洁</w:t>
            </w:r>
          </w:p>
        </w:tc>
        <w:tc>
          <w:tcPr>
            <w:tcW w:w="1185" w:type="dxa"/>
            <w:tcMar>
              <w:left w:w="108" w:type="dxa"/>
              <w:right w:w="108" w:type="dxa"/>
            </w:tcMar>
            <w:vAlign w:val="center"/>
          </w:tcPr>
          <w:p w14:paraId="1C83C9B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每日三次</w:t>
            </w:r>
          </w:p>
        </w:tc>
      </w:tr>
      <w:tr w14:paraId="5185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134D0422">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6631" w:type="dxa"/>
            <w:tcMar>
              <w:left w:w="108" w:type="dxa"/>
              <w:right w:w="108" w:type="dxa"/>
            </w:tcMar>
            <w:vAlign w:val="center"/>
          </w:tcPr>
          <w:p w14:paraId="2505107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擦拭护士台、配药房、治疗台、主任办公室的台面、桌面、办公桌椅、电话机、电脑、电视机、仪器设备、低处电器表面等、床架</w:t>
            </w:r>
          </w:p>
        </w:tc>
        <w:tc>
          <w:tcPr>
            <w:tcW w:w="1185" w:type="dxa"/>
            <w:tcMar>
              <w:left w:w="108" w:type="dxa"/>
              <w:right w:w="108" w:type="dxa"/>
            </w:tcMar>
            <w:vAlign w:val="center"/>
          </w:tcPr>
          <w:p w14:paraId="05115C27">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每日二次</w:t>
            </w:r>
          </w:p>
        </w:tc>
      </w:tr>
      <w:tr w14:paraId="698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0594088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6631" w:type="dxa"/>
            <w:tcMar>
              <w:left w:w="108" w:type="dxa"/>
              <w:right w:w="108" w:type="dxa"/>
            </w:tcMar>
            <w:vAlign w:val="center"/>
          </w:tcPr>
          <w:p w14:paraId="446277E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擦拭各种开关盒、接线盒、低处标识牌、引导牌、门把手、玻璃门、窗台等表面</w:t>
            </w:r>
          </w:p>
        </w:tc>
        <w:tc>
          <w:tcPr>
            <w:tcW w:w="1185" w:type="dxa"/>
            <w:tcMar>
              <w:left w:w="108" w:type="dxa"/>
              <w:right w:w="108" w:type="dxa"/>
            </w:tcMar>
            <w:vAlign w:val="center"/>
          </w:tcPr>
          <w:p w14:paraId="70ADD160">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每日一次</w:t>
            </w:r>
          </w:p>
        </w:tc>
      </w:tr>
      <w:tr w14:paraId="501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45A8DC0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6631" w:type="dxa"/>
            <w:tcMar>
              <w:left w:w="108" w:type="dxa"/>
              <w:right w:w="108" w:type="dxa"/>
            </w:tcMar>
            <w:vAlign w:val="center"/>
          </w:tcPr>
          <w:p w14:paraId="4D733CE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冲洗医务人员专用卫生间</w:t>
            </w:r>
          </w:p>
        </w:tc>
        <w:tc>
          <w:tcPr>
            <w:tcW w:w="1185" w:type="dxa"/>
            <w:tcMar>
              <w:left w:w="108" w:type="dxa"/>
              <w:right w:w="108" w:type="dxa"/>
            </w:tcMar>
            <w:vAlign w:val="center"/>
          </w:tcPr>
          <w:p w14:paraId="7999CD17">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每日二次</w:t>
            </w:r>
          </w:p>
        </w:tc>
      </w:tr>
      <w:tr w14:paraId="68D9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5502B9B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6631" w:type="dxa"/>
            <w:tcMar>
              <w:left w:w="108" w:type="dxa"/>
              <w:right w:w="108" w:type="dxa"/>
            </w:tcMar>
            <w:vAlign w:val="center"/>
          </w:tcPr>
          <w:p w14:paraId="714EBB0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清洗拖鞋并消毒</w:t>
            </w:r>
          </w:p>
        </w:tc>
        <w:tc>
          <w:tcPr>
            <w:tcW w:w="1185" w:type="dxa"/>
            <w:tcMar>
              <w:left w:w="108" w:type="dxa"/>
              <w:right w:w="108" w:type="dxa"/>
            </w:tcMar>
            <w:vAlign w:val="center"/>
          </w:tcPr>
          <w:p w14:paraId="2DE3348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每日一次</w:t>
            </w:r>
          </w:p>
        </w:tc>
      </w:tr>
      <w:tr w14:paraId="6090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3A7ACEB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6631" w:type="dxa"/>
            <w:tcMar>
              <w:left w:w="108" w:type="dxa"/>
              <w:right w:w="108" w:type="dxa"/>
            </w:tcMar>
            <w:vAlign w:val="center"/>
          </w:tcPr>
          <w:p w14:paraId="7BF0CFA6">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清洁床单位</w:t>
            </w:r>
          </w:p>
        </w:tc>
        <w:tc>
          <w:tcPr>
            <w:tcW w:w="1185" w:type="dxa"/>
            <w:tcMar>
              <w:left w:w="108" w:type="dxa"/>
              <w:right w:w="108" w:type="dxa"/>
            </w:tcMar>
            <w:vAlign w:val="center"/>
          </w:tcPr>
          <w:p w14:paraId="58852DC8">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每日一次</w:t>
            </w:r>
          </w:p>
        </w:tc>
      </w:tr>
      <w:tr w14:paraId="7122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0249D67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6631" w:type="dxa"/>
            <w:tcMar>
              <w:left w:w="108" w:type="dxa"/>
              <w:right w:w="108" w:type="dxa"/>
            </w:tcMar>
            <w:vAlign w:val="center"/>
          </w:tcPr>
          <w:p w14:paraId="7B0A45B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换脏布类</w:t>
            </w:r>
          </w:p>
        </w:tc>
        <w:tc>
          <w:tcPr>
            <w:tcW w:w="1185" w:type="dxa"/>
            <w:tcMar>
              <w:left w:w="108" w:type="dxa"/>
              <w:right w:w="108" w:type="dxa"/>
            </w:tcMar>
            <w:vAlign w:val="center"/>
          </w:tcPr>
          <w:p w14:paraId="34C46C9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每日一次</w:t>
            </w:r>
          </w:p>
        </w:tc>
      </w:tr>
      <w:tr w14:paraId="2593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5897BC5E">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6631" w:type="dxa"/>
            <w:tcMar>
              <w:left w:w="108" w:type="dxa"/>
              <w:right w:w="108" w:type="dxa"/>
            </w:tcMar>
            <w:vAlign w:val="center"/>
          </w:tcPr>
          <w:p w14:paraId="3C361A4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空调过滤网清洗</w:t>
            </w:r>
          </w:p>
        </w:tc>
        <w:tc>
          <w:tcPr>
            <w:tcW w:w="1185" w:type="dxa"/>
            <w:tcMar>
              <w:left w:w="108" w:type="dxa"/>
              <w:right w:w="108" w:type="dxa"/>
            </w:tcMar>
            <w:vAlign w:val="center"/>
          </w:tcPr>
          <w:p w14:paraId="40A75B1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r w14:paraId="2C9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Mar>
              <w:left w:w="108" w:type="dxa"/>
              <w:right w:w="108" w:type="dxa"/>
            </w:tcMar>
            <w:vAlign w:val="center"/>
          </w:tcPr>
          <w:p w14:paraId="7BD61960">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6631" w:type="dxa"/>
            <w:tcMar>
              <w:left w:w="108" w:type="dxa"/>
              <w:right w:w="108" w:type="dxa"/>
            </w:tcMar>
            <w:vAlign w:val="center"/>
          </w:tcPr>
          <w:p w14:paraId="5418C6C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全面清洁血透室，并整理</w:t>
            </w:r>
          </w:p>
        </w:tc>
        <w:tc>
          <w:tcPr>
            <w:tcW w:w="1185" w:type="dxa"/>
            <w:tcMar>
              <w:left w:w="108" w:type="dxa"/>
              <w:right w:w="108" w:type="dxa"/>
            </w:tcMar>
            <w:vAlign w:val="center"/>
          </w:tcPr>
          <w:p w14:paraId="394B13C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每周一次</w:t>
            </w:r>
          </w:p>
        </w:tc>
      </w:tr>
    </w:tbl>
    <w:p w14:paraId="5B2B528D">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0" w:name="_Toc12253"/>
      <w:r>
        <w:rPr>
          <w:rFonts w:hint="eastAsia" w:ascii="宋体" w:hAnsi="宋体" w:eastAsia="宋体" w:cs="宋体"/>
          <w:sz w:val="24"/>
          <w:szCs w:val="24"/>
        </w:rPr>
        <w:t>（六）环境保洁各部位标准</w:t>
      </w:r>
      <w:bookmarkEnd w:id="20"/>
    </w:p>
    <w:p w14:paraId="20A4A8F6">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1.大厅、阳台、走廊保洁标准</w:t>
      </w:r>
    </w:p>
    <w:p w14:paraId="0C4FBBE7">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：表面洁净、光亮、无积尘、无陈旧污迹、无水迹、无痰迹、无烟头、无油迹及无垃圾。</w:t>
      </w:r>
    </w:p>
    <w:p w14:paraId="34FF66A8">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墙面</w:t>
      </w:r>
      <w:r>
        <w:rPr>
          <w:rFonts w:hint="eastAsia" w:ascii="宋体" w:hAnsi="宋体" w:eastAsia="宋体" w:cs="宋体"/>
          <w:sz w:val="24"/>
          <w:szCs w:val="24"/>
        </w:rPr>
        <w:t>：无积尘、无陈旧污迹、无不当张贴。</w:t>
      </w:r>
    </w:p>
    <w:p w14:paraId="13910FDD">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w:t>
      </w:r>
      <w:r>
        <w:rPr>
          <w:rFonts w:hint="eastAsia" w:ascii="宋体" w:hAnsi="宋体" w:eastAsia="宋体" w:cs="宋体"/>
          <w:sz w:val="24"/>
          <w:szCs w:val="24"/>
        </w:rPr>
        <w:t>：无积尘、无蜘蛛网、无污迹。</w:t>
      </w:r>
    </w:p>
    <w:p w14:paraId="7A32698B">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电梯门</w:t>
      </w:r>
      <w:r>
        <w:rPr>
          <w:rFonts w:hint="eastAsia" w:ascii="宋体" w:hAnsi="宋体" w:eastAsia="宋体" w:cs="宋体"/>
          <w:sz w:val="24"/>
          <w:szCs w:val="24"/>
        </w:rPr>
        <w:t>：无积尘、光亮洁净、无陈旧印迹。</w:t>
      </w:r>
    </w:p>
    <w:p w14:paraId="69461B86">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按键面板</w:t>
      </w:r>
      <w:r>
        <w:rPr>
          <w:rFonts w:hint="eastAsia" w:ascii="宋体" w:hAnsi="宋体" w:eastAsia="宋体" w:cs="宋体"/>
          <w:sz w:val="24"/>
          <w:szCs w:val="24"/>
        </w:rPr>
        <w:t>：无积尘、无陈旧印迹。</w:t>
      </w:r>
    </w:p>
    <w:p w14:paraId="38C097D6">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照明灯具</w:t>
      </w:r>
      <w:r>
        <w:rPr>
          <w:rFonts w:hint="eastAsia" w:ascii="宋体" w:hAnsi="宋体" w:eastAsia="宋体" w:cs="宋体"/>
          <w:sz w:val="24"/>
          <w:szCs w:val="24"/>
        </w:rPr>
        <w:t>：无厚积尘土。</w:t>
      </w:r>
    </w:p>
    <w:p w14:paraId="6BEB0531">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各房间门、通道门</w:t>
      </w:r>
      <w:r>
        <w:rPr>
          <w:rFonts w:hint="eastAsia" w:ascii="宋体" w:hAnsi="宋体" w:eastAsia="宋体" w:cs="宋体"/>
          <w:sz w:val="24"/>
          <w:szCs w:val="24"/>
        </w:rPr>
        <w:t>：无陈旧污迹、光亮、手摸无尘迹。</w:t>
      </w:r>
    </w:p>
    <w:p w14:paraId="6B9F6665">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客梯厅顶部</w:t>
      </w:r>
      <w:r>
        <w:rPr>
          <w:rFonts w:hint="eastAsia" w:ascii="宋体" w:hAnsi="宋体" w:eastAsia="宋体" w:cs="宋体"/>
          <w:sz w:val="24"/>
          <w:szCs w:val="24"/>
        </w:rPr>
        <w:t>：无积尘土。</w:t>
      </w:r>
    </w:p>
    <w:p w14:paraId="252C8162">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不锈钢表面</w:t>
      </w:r>
      <w:r>
        <w:rPr>
          <w:rFonts w:hint="eastAsia" w:ascii="宋体" w:hAnsi="宋体" w:eastAsia="宋体" w:cs="宋体"/>
          <w:sz w:val="24"/>
          <w:szCs w:val="24"/>
        </w:rPr>
        <w:t>：光亮、无陈旧污迹。</w:t>
      </w:r>
    </w:p>
    <w:p w14:paraId="4FE42EDE">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装饰物</w:t>
      </w:r>
      <w:r>
        <w:rPr>
          <w:rFonts w:hint="eastAsia" w:ascii="宋体" w:hAnsi="宋体" w:eastAsia="宋体" w:cs="宋体"/>
          <w:sz w:val="24"/>
          <w:szCs w:val="24"/>
        </w:rPr>
        <w:t>：盆、座表面干净无积尘；装饰物（如塑料花、油画）等表面无积尘。</w:t>
      </w:r>
    </w:p>
    <w:p w14:paraId="27C86B91">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玻璃</w:t>
      </w:r>
      <w:r>
        <w:rPr>
          <w:rFonts w:hint="eastAsia" w:ascii="宋体" w:hAnsi="宋体" w:eastAsia="宋体" w:cs="宋体"/>
          <w:sz w:val="24"/>
          <w:szCs w:val="24"/>
        </w:rPr>
        <w:t>：洁净、无陈旧污渍，无水迹，晶莹透亮。</w:t>
      </w:r>
    </w:p>
    <w:p w14:paraId="6890EDF9">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门口地垫</w:t>
      </w:r>
      <w:r>
        <w:rPr>
          <w:rFonts w:hint="eastAsia" w:ascii="宋体" w:hAnsi="宋体" w:eastAsia="宋体" w:cs="宋体"/>
          <w:sz w:val="24"/>
          <w:szCs w:val="24"/>
        </w:rPr>
        <w:t>：无砂泥、无污渍。</w:t>
      </w:r>
    </w:p>
    <w:p w14:paraId="330A7593">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宣传栏、展示柜及其他设备设施</w:t>
      </w:r>
      <w:r>
        <w:rPr>
          <w:rFonts w:hint="eastAsia" w:ascii="宋体" w:hAnsi="宋体" w:eastAsia="宋体" w:cs="宋体"/>
          <w:sz w:val="24"/>
          <w:szCs w:val="24"/>
        </w:rPr>
        <w:t>：无手印、无积尘、无陈旧污渍。</w:t>
      </w:r>
    </w:p>
    <w:p w14:paraId="5F10CE1D">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垃圾桶</w:t>
      </w:r>
      <w:r>
        <w:rPr>
          <w:rFonts w:hint="eastAsia" w:ascii="宋体" w:hAnsi="宋体" w:eastAsia="宋体" w:cs="宋体"/>
          <w:sz w:val="24"/>
          <w:szCs w:val="24"/>
        </w:rPr>
        <w:t>：无垃圾瀑满，表面无痰渍、无污渍，按规范消毒。</w:t>
      </w:r>
    </w:p>
    <w:p w14:paraId="1BA90F78">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标识</w:t>
      </w:r>
      <w:r>
        <w:rPr>
          <w:rFonts w:hint="eastAsia" w:ascii="宋体" w:hAnsi="宋体" w:eastAsia="宋体" w:cs="宋体"/>
          <w:sz w:val="24"/>
          <w:szCs w:val="24"/>
        </w:rPr>
        <w:t>：保持干净，无不当张贴物。</w:t>
      </w:r>
    </w:p>
    <w:p w14:paraId="340608AE">
      <w:pPr>
        <w:pageBreakBefore w:val="0"/>
        <w:numPr>
          <w:ilvl w:val="0"/>
          <w:numId w:val="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栏杆、扶手</w:t>
      </w:r>
      <w:r>
        <w:rPr>
          <w:rFonts w:hint="eastAsia" w:ascii="宋体" w:hAnsi="宋体" w:eastAsia="宋体" w:cs="宋体"/>
          <w:sz w:val="24"/>
          <w:szCs w:val="24"/>
        </w:rPr>
        <w:t>：表面洁净、光亮，无积尘、无陈旧污迹、水迹，无烟头及垃圾。</w:t>
      </w:r>
    </w:p>
    <w:p w14:paraId="74F7B135">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2.卫生间保洁标准</w:t>
      </w:r>
    </w:p>
    <w:p w14:paraId="41EDC35A">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整体</w:t>
      </w:r>
      <w:r>
        <w:rPr>
          <w:rFonts w:hint="eastAsia" w:ascii="宋体" w:hAnsi="宋体" w:eastAsia="宋体" w:cs="宋体"/>
          <w:sz w:val="24"/>
          <w:szCs w:val="24"/>
        </w:rPr>
        <w:t>：无异味，无虫子。</w:t>
      </w:r>
    </w:p>
    <w:p w14:paraId="25740892">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：无积尘、碎纸、垃圾、烟头，无积水，无尿迹、污迹。</w:t>
      </w:r>
    </w:p>
    <w:p w14:paraId="5F644C1D">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洗手池</w:t>
      </w:r>
      <w:r>
        <w:rPr>
          <w:rFonts w:hint="eastAsia" w:ascii="宋体" w:hAnsi="宋体" w:eastAsia="宋体" w:cs="宋体"/>
          <w:sz w:val="24"/>
          <w:szCs w:val="24"/>
        </w:rPr>
        <w:t>：池壁无污垢、无痰迹及头发等不洁物。</w:t>
      </w:r>
    </w:p>
    <w:p w14:paraId="7D7BDAB0">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水龙头</w:t>
      </w:r>
      <w:r>
        <w:rPr>
          <w:rFonts w:hint="eastAsia" w:ascii="宋体" w:hAnsi="宋体" w:eastAsia="宋体" w:cs="宋体"/>
          <w:sz w:val="24"/>
          <w:szCs w:val="24"/>
        </w:rPr>
        <w:t>：无印迹、无积尘、无污物，按规范消毒。</w:t>
      </w:r>
    </w:p>
    <w:p w14:paraId="02452463">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洗手池台面</w:t>
      </w:r>
      <w:r>
        <w:rPr>
          <w:rFonts w:hint="eastAsia" w:ascii="宋体" w:hAnsi="宋体" w:eastAsia="宋体" w:cs="宋体"/>
          <w:sz w:val="24"/>
          <w:szCs w:val="24"/>
        </w:rPr>
        <w:t>：无水迹、无积尘、无污物，按规范消毒。</w:t>
      </w:r>
    </w:p>
    <w:p w14:paraId="190EFD31">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镜面、玻璃</w:t>
      </w:r>
      <w:r>
        <w:rPr>
          <w:rFonts w:hint="eastAsia" w:ascii="宋体" w:hAnsi="宋体" w:eastAsia="宋体" w:cs="宋体"/>
          <w:sz w:val="24"/>
          <w:szCs w:val="24"/>
        </w:rPr>
        <w:t>：无水点，无水迹、尘土、污迹。</w:t>
      </w:r>
    </w:p>
    <w:p w14:paraId="56C57DA3">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便器</w:t>
      </w:r>
      <w:r>
        <w:rPr>
          <w:rFonts w:hint="eastAsia" w:ascii="宋体" w:hAnsi="宋体" w:eastAsia="宋体" w:cs="宋体"/>
          <w:sz w:val="24"/>
          <w:szCs w:val="24"/>
        </w:rPr>
        <w:t>：无尿碱水锈印迹（黄迹）、无污垢，喷水嘴应洁净，按规范消毒。</w:t>
      </w:r>
    </w:p>
    <w:p w14:paraId="7592803E">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手纸架</w:t>
      </w:r>
      <w:r>
        <w:rPr>
          <w:rFonts w:hint="eastAsia" w:ascii="宋体" w:hAnsi="宋体" w:eastAsia="宋体" w:cs="宋体"/>
          <w:sz w:val="24"/>
          <w:szCs w:val="24"/>
        </w:rPr>
        <w:t>：无手印，光亮、洁净。</w:t>
      </w:r>
    </w:p>
    <w:p w14:paraId="58CA057B">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纸篓</w:t>
      </w:r>
      <w:r>
        <w:rPr>
          <w:rFonts w:hint="eastAsia" w:ascii="宋体" w:hAnsi="宋体" w:eastAsia="宋体" w:cs="宋体"/>
          <w:sz w:val="24"/>
          <w:szCs w:val="24"/>
        </w:rPr>
        <w:t>：污物量不超过2/3，内外表面干净。</w:t>
      </w:r>
    </w:p>
    <w:p w14:paraId="51DAC73B">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墙面</w:t>
      </w:r>
      <w:r>
        <w:rPr>
          <w:rFonts w:hint="eastAsia" w:ascii="宋体" w:hAnsi="宋体" w:eastAsia="宋体" w:cs="宋体"/>
          <w:sz w:val="24"/>
          <w:szCs w:val="24"/>
        </w:rPr>
        <w:t>：无积尘、污迹。</w:t>
      </w:r>
    </w:p>
    <w:p w14:paraId="788AD86F">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顶板</w:t>
      </w:r>
      <w:r>
        <w:rPr>
          <w:rFonts w:hint="eastAsia" w:ascii="宋体" w:hAnsi="宋体" w:eastAsia="宋体" w:cs="宋体"/>
          <w:sz w:val="24"/>
          <w:szCs w:val="24"/>
        </w:rPr>
        <w:t>：无积尘、污迹，无蜘蛛网。</w:t>
      </w:r>
    </w:p>
    <w:p w14:paraId="253B7A61">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隔板</w:t>
      </w:r>
      <w:r>
        <w:rPr>
          <w:rFonts w:hint="eastAsia" w:ascii="宋体" w:hAnsi="宋体" w:eastAsia="宋体" w:cs="宋体"/>
          <w:sz w:val="24"/>
          <w:szCs w:val="24"/>
        </w:rPr>
        <w:t>：无积尘、烟头、痰迹及垃圾，扶手无积尘。</w:t>
      </w:r>
    </w:p>
    <w:p w14:paraId="468620EA">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污水池</w:t>
      </w:r>
      <w:r>
        <w:rPr>
          <w:rFonts w:hint="eastAsia" w:ascii="宋体" w:hAnsi="宋体" w:eastAsia="宋体" w:cs="宋体"/>
          <w:sz w:val="24"/>
          <w:szCs w:val="24"/>
        </w:rPr>
        <w:t>：无砂泥、无污渍。</w:t>
      </w:r>
    </w:p>
    <w:p w14:paraId="436D9AA7">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门档、门面、门把手、门百叶</w:t>
      </w:r>
      <w:r>
        <w:rPr>
          <w:rFonts w:hint="eastAsia" w:ascii="宋体" w:hAnsi="宋体" w:eastAsia="宋体" w:cs="宋体"/>
          <w:sz w:val="24"/>
          <w:szCs w:val="24"/>
        </w:rPr>
        <w:t>：清洁无积灰污垢。</w:t>
      </w:r>
    </w:p>
    <w:p w14:paraId="3B8A7C6A">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排气扇</w:t>
      </w:r>
      <w:r>
        <w:rPr>
          <w:rFonts w:hint="eastAsia" w:ascii="宋体" w:hAnsi="宋体" w:eastAsia="宋体" w:cs="宋体"/>
          <w:sz w:val="24"/>
          <w:szCs w:val="24"/>
        </w:rPr>
        <w:t>：清洁无积灰。</w:t>
      </w:r>
    </w:p>
    <w:p w14:paraId="086C447B">
      <w:pPr>
        <w:pageBreakBefore w:val="0"/>
        <w:numPr>
          <w:ilvl w:val="0"/>
          <w:numId w:val="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地漏</w:t>
      </w:r>
      <w:r>
        <w:rPr>
          <w:rFonts w:hint="eastAsia" w:ascii="宋体" w:hAnsi="宋体" w:eastAsia="宋体" w:cs="宋体"/>
          <w:sz w:val="24"/>
          <w:szCs w:val="24"/>
        </w:rPr>
        <w:t>：无异味，无垃圾及毛发。</w:t>
      </w:r>
    </w:p>
    <w:p w14:paraId="7C0A64D4">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3.楼梯保洁标准</w:t>
      </w:r>
    </w:p>
    <w:p w14:paraId="3428EFA9">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：无积尘，无痰迹、碎纸、烟头及垃圾。</w:t>
      </w:r>
    </w:p>
    <w:p w14:paraId="7FC35650">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墙面</w:t>
      </w:r>
      <w:r>
        <w:rPr>
          <w:rFonts w:hint="eastAsia" w:ascii="宋体" w:hAnsi="宋体" w:eastAsia="宋体" w:cs="宋体"/>
          <w:sz w:val="24"/>
          <w:szCs w:val="24"/>
        </w:rPr>
        <w:t>：无污迹。</w:t>
      </w:r>
    </w:p>
    <w:p w14:paraId="25CA05BC">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w:t>
      </w:r>
      <w:r>
        <w:rPr>
          <w:rFonts w:hint="eastAsia" w:ascii="宋体" w:hAnsi="宋体" w:eastAsia="宋体" w:cs="宋体"/>
          <w:sz w:val="24"/>
          <w:szCs w:val="24"/>
        </w:rPr>
        <w:t>：无积尘、无蜘蛛网、无污迹。</w:t>
      </w:r>
    </w:p>
    <w:p w14:paraId="6A629E36">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电梯门</w:t>
      </w:r>
      <w:r>
        <w:rPr>
          <w:rFonts w:hint="eastAsia" w:ascii="宋体" w:hAnsi="宋体" w:eastAsia="宋体" w:cs="宋体"/>
          <w:sz w:val="24"/>
          <w:szCs w:val="24"/>
        </w:rPr>
        <w:t>：无积尘、污迹。</w:t>
      </w:r>
    </w:p>
    <w:p w14:paraId="558A32CB">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消防设备等</w:t>
      </w:r>
      <w:r>
        <w:rPr>
          <w:rFonts w:hint="eastAsia" w:ascii="宋体" w:hAnsi="宋体" w:eastAsia="宋体" w:cs="宋体"/>
          <w:sz w:val="24"/>
          <w:szCs w:val="24"/>
        </w:rPr>
        <w:t>：表面无积尘。</w:t>
      </w:r>
    </w:p>
    <w:p w14:paraId="5F013C21">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楼梯扶手</w:t>
      </w:r>
      <w:r>
        <w:rPr>
          <w:rFonts w:hint="eastAsia" w:ascii="宋体" w:hAnsi="宋体" w:eastAsia="宋体" w:cs="宋体"/>
          <w:sz w:val="24"/>
          <w:szCs w:val="24"/>
        </w:rPr>
        <w:t>：无积尘，立面无污渍。</w:t>
      </w:r>
    </w:p>
    <w:p w14:paraId="1C357C5E">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窗户</w:t>
      </w:r>
      <w:r>
        <w:rPr>
          <w:rFonts w:hint="eastAsia" w:ascii="宋体" w:hAnsi="宋体" w:eastAsia="宋体" w:cs="宋体"/>
          <w:sz w:val="24"/>
          <w:szCs w:val="24"/>
        </w:rPr>
        <w:t>：玻璃明亮、无积灰。</w:t>
      </w:r>
    </w:p>
    <w:p w14:paraId="3BF6A296">
      <w:pPr>
        <w:pageBreakBefore w:val="0"/>
        <w:numPr>
          <w:ilvl w:val="0"/>
          <w:numId w:val="1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标识</w:t>
      </w:r>
      <w:r>
        <w:rPr>
          <w:rFonts w:hint="eastAsia" w:ascii="宋体" w:hAnsi="宋体" w:eastAsia="宋体" w:cs="宋体"/>
          <w:sz w:val="24"/>
          <w:szCs w:val="24"/>
        </w:rPr>
        <w:t>：保持干净，无不当张贴物。</w:t>
      </w:r>
    </w:p>
    <w:p w14:paraId="2103225F">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4.病房（诊室、输液室、注射室）保洁标准</w:t>
      </w:r>
    </w:p>
    <w:p w14:paraId="7EABA8D9">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：洁净、光亮，无积尘、痰迹、碎纸、烟头及垃圾，按规范消毒。</w:t>
      </w:r>
    </w:p>
    <w:p w14:paraId="724F56A6">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墙面</w:t>
      </w:r>
      <w:r>
        <w:rPr>
          <w:rFonts w:hint="eastAsia" w:ascii="宋体" w:hAnsi="宋体" w:eastAsia="宋体" w:cs="宋体"/>
          <w:sz w:val="24"/>
          <w:szCs w:val="24"/>
        </w:rPr>
        <w:t>：无手印、污迹。</w:t>
      </w:r>
    </w:p>
    <w:p w14:paraId="3A7951B9">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w:t>
      </w:r>
      <w:r>
        <w:rPr>
          <w:rFonts w:hint="eastAsia" w:ascii="宋体" w:hAnsi="宋体" w:eastAsia="宋体" w:cs="宋体"/>
          <w:sz w:val="24"/>
          <w:szCs w:val="24"/>
        </w:rPr>
        <w:t>：无积尘、无蛛网、无污迹。</w:t>
      </w:r>
    </w:p>
    <w:p w14:paraId="42992C25">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窗户</w:t>
      </w:r>
      <w:r>
        <w:rPr>
          <w:rFonts w:hint="eastAsia" w:ascii="宋体" w:hAnsi="宋体" w:eastAsia="宋体" w:cs="宋体"/>
          <w:sz w:val="24"/>
          <w:szCs w:val="24"/>
        </w:rPr>
        <w:t>：玻璃明亮、无积灰。</w:t>
      </w:r>
    </w:p>
    <w:p w14:paraId="178ED709">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天花板</w:t>
      </w:r>
      <w:r>
        <w:rPr>
          <w:rFonts w:hint="eastAsia" w:ascii="宋体" w:hAnsi="宋体" w:eastAsia="宋体" w:cs="宋体"/>
          <w:sz w:val="24"/>
          <w:szCs w:val="24"/>
        </w:rPr>
        <w:t>：无蜘蛛网、无积灰。</w:t>
      </w:r>
    </w:p>
    <w:p w14:paraId="6700DA74">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灯具</w:t>
      </w:r>
      <w:r>
        <w:rPr>
          <w:rFonts w:hint="eastAsia" w:ascii="宋体" w:hAnsi="宋体" w:eastAsia="宋体" w:cs="宋体"/>
          <w:sz w:val="24"/>
          <w:szCs w:val="24"/>
        </w:rPr>
        <w:t>：无厚积尘土。</w:t>
      </w:r>
    </w:p>
    <w:p w14:paraId="3C5293CA">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床、床边柜、床架及其他家具、设备设施</w:t>
      </w:r>
      <w:r>
        <w:rPr>
          <w:rFonts w:hint="eastAsia" w:ascii="宋体" w:hAnsi="宋体" w:eastAsia="宋体" w:cs="宋体"/>
          <w:sz w:val="24"/>
          <w:szCs w:val="24"/>
        </w:rPr>
        <w:t>：无积尘，无积灰，车轮无缠绕物。</w:t>
      </w:r>
    </w:p>
    <w:p w14:paraId="74C54A54">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标识</w:t>
      </w:r>
      <w:r>
        <w:rPr>
          <w:rFonts w:hint="eastAsia" w:ascii="宋体" w:hAnsi="宋体" w:eastAsia="宋体" w:cs="宋体"/>
          <w:sz w:val="24"/>
          <w:szCs w:val="24"/>
        </w:rPr>
        <w:t>：保持干净，无不当张贴物。</w:t>
      </w:r>
    </w:p>
    <w:p w14:paraId="51FB6AF8">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病房环境</w:t>
      </w:r>
      <w:r>
        <w:rPr>
          <w:rFonts w:hint="eastAsia" w:ascii="宋体" w:hAnsi="宋体" w:eastAsia="宋体" w:cs="宋体"/>
          <w:sz w:val="24"/>
          <w:szCs w:val="24"/>
        </w:rPr>
        <w:t>：保持安静、整洁、舒适、安全。</w:t>
      </w:r>
    </w:p>
    <w:p w14:paraId="6437AE96">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床头柜、床档、设备带</w:t>
      </w:r>
      <w:r>
        <w:rPr>
          <w:rFonts w:hint="eastAsia" w:ascii="宋体" w:hAnsi="宋体" w:eastAsia="宋体" w:cs="宋体"/>
          <w:sz w:val="24"/>
          <w:szCs w:val="24"/>
        </w:rPr>
        <w:t>：一床一巾每日擦拭，清洁无尘。</w:t>
      </w:r>
    </w:p>
    <w:p w14:paraId="6839EAA1">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空调风口</w:t>
      </w:r>
      <w:r>
        <w:rPr>
          <w:rFonts w:hint="eastAsia" w:ascii="宋体" w:hAnsi="宋体" w:eastAsia="宋体" w:cs="宋体"/>
          <w:sz w:val="24"/>
          <w:szCs w:val="24"/>
        </w:rPr>
        <w:t>：无积灰。</w:t>
      </w:r>
    </w:p>
    <w:p w14:paraId="61823EAC">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窗帘、围帘</w:t>
      </w:r>
      <w:r>
        <w:rPr>
          <w:rFonts w:hint="eastAsia" w:ascii="宋体" w:hAnsi="宋体" w:eastAsia="宋体" w:cs="宋体"/>
          <w:sz w:val="24"/>
          <w:szCs w:val="24"/>
        </w:rPr>
        <w:t>：干净、整洁、无污迹，悬挂符合标准。</w:t>
      </w:r>
    </w:p>
    <w:p w14:paraId="35D5B0F0">
      <w:pPr>
        <w:pageBreakBefore w:val="0"/>
        <w:numPr>
          <w:ilvl w:val="0"/>
          <w:numId w:val="1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电视机表面</w:t>
      </w:r>
      <w:r>
        <w:rPr>
          <w:rFonts w:hint="eastAsia" w:ascii="宋体" w:hAnsi="宋体" w:eastAsia="宋体" w:cs="宋体"/>
          <w:sz w:val="24"/>
          <w:szCs w:val="24"/>
        </w:rPr>
        <w:t>：无积灰，电视机柜每月至少清理一次。</w:t>
      </w:r>
    </w:p>
    <w:p w14:paraId="407A2A07">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5.污物间保洁标准</w:t>
      </w:r>
    </w:p>
    <w:p w14:paraId="3146ABB0">
      <w:pPr>
        <w:pageBreakBefore w:val="0"/>
        <w:numPr>
          <w:ilvl w:val="0"/>
          <w:numId w:val="12"/>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：无积尘、碎纸、垃圾、烟头，无积水、无积渍，按规范消毒。</w:t>
      </w:r>
    </w:p>
    <w:p w14:paraId="03D9D7D3">
      <w:pPr>
        <w:pageBreakBefore w:val="0"/>
        <w:numPr>
          <w:ilvl w:val="0"/>
          <w:numId w:val="12"/>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设备、设施</w:t>
      </w:r>
      <w:r>
        <w:rPr>
          <w:rFonts w:hint="eastAsia" w:ascii="宋体" w:hAnsi="宋体" w:eastAsia="宋体" w:cs="宋体"/>
          <w:sz w:val="24"/>
          <w:szCs w:val="24"/>
        </w:rPr>
        <w:t>：无积尘、无陈旧污渍。</w:t>
      </w:r>
    </w:p>
    <w:p w14:paraId="21BBDD50">
      <w:pPr>
        <w:pageBreakBefore w:val="0"/>
        <w:numPr>
          <w:ilvl w:val="0"/>
          <w:numId w:val="12"/>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室内物品</w:t>
      </w:r>
      <w:r>
        <w:rPr>
          <w:rFonts w:hint="eastAsia" w:ascii="宋体" w:hAnsi="宋体" w:eastAsia="宋体" w:cs="宋体"/>
          <w:sz w:val="24"/>
          <w:szCs w:val="24"/>
        </w:rPr>
        <w:t>：摆放整齐，清理完污物后消毒室内及盛装垃圾的容器。</w:t>
      </w:r>
    </w:p>
    <w:p w14:paraId="6C9625F9">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6.办公室、会议室保洁标准</w:t>
      </w:r>
    </w:p>
    <w:p w14:paraId="5E14FDD5">
      <w:pPr>
        <w:pageBreakBefore w:val="0"/>
        <w:numPr>
          <w:ilvl w:val="0"/>
          <w:numId w:val="13"/>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桌面、窗台</w:t>
      </w:r>
      <w:r>
        <w:rPr>
          <w:rFonts w:hint="eastAsia" w:ascii="宋体" w:hAnsi="宋体" w:eastAsia="宋体" w:cs="宋体"/>
          <w:sz w:val="24"/>
          <w:szCs w:val="24"/>
        </w:rPr>
        <w:t>：洁净、无积尘，按规范消毒。</w:t>
      </w:r>
    </w:p>
    <w:p w14:paraId="2B50857F">
      <w:pPr>
        <w:pageBreakBefore w:val="0"/>
        <w:numPr>
          <w:ilvl w:val="0"/>
          <w:numId w:val="13"/>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：无污渍，地毯上无碎屑、无渣，砖地面清洁干净。</w:t>
      </w:r>
    </w:p>
    <w:p w14:paraId="50DCD53A">
      <w:pPr>
        <w:pageBreakBefore w:val="0"/>
        <w:numPr>
          <w:ilvl w:val="0"/>
          <w:numId w:val="13"/>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w:t>
      </w:r>
      <w:r>
        <w:rPr>
          <w:rFonts w:hint="eastAsia" w:ascii="宋体" w:hAnsi="宋体" w:eastAsia="宋体" w:cs="宋体"/>
          <w:sz w:val="24"/>
          <w:szCs w:val="24"/>
        </w:rPr>
        <w:t>：无积尘、无蜘蛛网、无污迹。</w:t>
      </w:r>
    </w:p>
    <w:p w14:paraId="3B7DE736">
      <w:pPr>
        <w:pageBreakBefore w:val="0"/>
        <w:numPr>
          <w:ilvl w:val="0"/>
          <w:numId w:val="13"/>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家具、设备设施</w:t>
      </w:r>
      <w:r>
        <w:rPr>
          <w:rFonts w:hint="eastAsia" w:ascii="宋体" w:hAnsi="宋体" w:eastAsia="宋体" w:cs="宋体"/>
          <w:sz w:val="24"/>
          <w:szCs w:val="24"/>
        </w:rPr>
        <w:t>：无尘灰、无污渍。</w:t>
      </w:r>
    </w:p>
    <w:p w14:paraId="70818633">
      <w:pPr>
        <w:pageBreakBefore w:val="0"/>
        <w:numPr>
          <w:ilvl w:val="0"/>
          <w:numId w:val="13"/>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烟灰缸、垃圾桶、碎纸机</w:t>
      </w:r>
      <w:r>
        <w:rPr>
          <w:rFonts w:hint="eastAsia" w:ascii="宋体" w:hAnsi="宋体" w:eastAsia="宋体" w:cs="宋体"/>
          <w:sz w:val="24"/>
          <w:szCs w:val="24"/>
        </w:rPr>
        <w:t>：倾倒干净，保持外表干净。</w:t>
      </w:r>
    </w:p>
    <w:p w14:paraId="2A28BF1A">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7.治疗室、换药室保洁标准</w:t>
      </w:r>
    </w:p>
    <w:p w14:paraId="3CCF69F3">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地面</w:t>
      </w:r>
      <w:r>
        <w:rPr>
          <w:rFonts w:hint="eastAsia" w:ascii="宋体" w:hAnsi="宋体" w:eastAsia="宋体" w:cs="宋体"/>
          <w:sz w:val="24"/>
          <w:szCs w:val="24"/>
        </w:rPr>
        <w:t>：无污渍、无积尘、无渣、无碎纸、无积水，清洁干净，每日湿拖2次，按规范消毒。</w:t>
      </w:r>
    </w:p>
    <w:p w14:paraId="3EE9C838">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桌面、窗台</w:t>
      </w:r>
      <w:r>
        <w:rPr>
          <w:rFonts w:hint="eastAsia" w:ascii="宋体" w:hAnsi="宋体" w:eastAsia="宋体" w:cs="宋体"/>
          <w:sz w:val="24"/>
          <w:szCs w:val="24"/>
        </w:rPr>
        <w:t>：洁净、无积尘，按规范消毒。</w:t>
      </w:r>
    </w:p>
    <w:p w14:paraId="50BD57FB">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天花</w:t>
      </w:r>
      <w:r>
        <w:rPr>
          <w:rFonts w:hint="eastAsia" w:ascii="宋体" w:hAnsi="宋体" w:eastAsia="宋体" w:cs="宋体"/>
          <w:sz w:val="24"/>
          <w:szCs w:val="24"/>
        </w:rPr>
        <w:t>：无积尘、无蜘蛛网、无污迹。</w:t>
      </w:r>
    </w:p>
    <w:p w14:paraId="4CE20D9C">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家具、电器、设备</w:t>
      </w:r>
      <w:r>
        <w:rPr>
          <w:rFonts w:hint="eastAsia" w:ascii="宋体" w:hAnsi="宋体" w:eastAsia="宋体" w:cs="宋体"/>
          <w:sz w:val="24"/>
          <w:szCs w:val="24"/>
        </w:rPr>
        <w:t>：无尘灰、无污渍。</w:t>
      </w:r>
    </w:p>
    <w:p w14:paraId="62B956F6">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墙面</w:t>
      </w:r>
      <w:r>
        <w:rPr>
          <w:rFonts w:hint="eastAsia" w:ascii="宋体" w:hAnsi="宋体" w:eastAsia="宋体" w:cs="宋体"/>
          <w:sz w:val="24"/>
          <w:szCs w:val="24"/>
        </w:rPr>
        <w:t>：无手印、无污迹、无蜘蛛网。</w:t>
      </w:r>
    </w:p>
    <w:p w14:paraId="586BF34F">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无菌柜</w:t>
      </w:r>
      <w:r>
        <w:rPr>
          <w:rFonts w:hint="eastAsia" w:ascii="宋体" w:hAnsi="宋体" w:eastAsia="宋体" w:cs="宋体"/>
          <w:sz w:val="24"/>
          <w:szCs w:val="24"/>
        </w:rPr>
        <w:t>：清洁、干燥，无尘灰、污渍，每日擦拭1次。</w:t>
      </w:r>
    </w:p>
    <w:p w14:paraId="03C70A45">
      <w:pPr>
        <w:pageBreakBefore w:val="0"/>
        <w:numPr>
          <w:ilvl w:val="0"/>
          <w:numId w:val="14"/>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垃圾桶</w:t>
      </w:r>
      <w:r>
        <w:rPr>
          <w:rFonts w:hint="eastAsia" w:ascii="宋体" w:hAnsi="宋体" w:eastAsia="宋体" w:cs="宋体"/>
          <w:sz w:val="24"/>
          <w:szCs w:val="24"/>
        </w:rPr>
        <w:t>：保持干净、无爆桶。</w:t>
      </w:r>
    </w:p>
    <w:p w14:paraId="09FB73F2">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8.医院院落、道路、绿化带保洁标准</w:t>
      </w:r>
    </w:p>
    <w:p w14:paraId="052E2784">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整体</w:t>
      </w:r>
      <w:r>
        <w:rPr>
          <w:rFonts w:hint="eastAsia" w:ascii="宋体" w:hAnsi="宋体" w:eastAsia="宋体" w:cs="宋体"/>
          <w:sz w:val="24"/>
          <w:szCs w:val="24"/>
        </w:rPr>
        <w:t>：整洁、卫生，无杂物、无积渍。</w:t>
      </w:r>
    </w:p>
    <w:p w14:paraId="6890096B">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栏杆、灯柱、标识牌</w:t>
      </w:r>
      <w:r>
        <w:rPr>
          <w:rFonts w:hint="eastAsia" w:ascii="宋体" w:hAnsi="宋体" w:eastAsia="宋体" w:cs="宋体"/>
          <w:sz w:val="24"/>
          <w:szCs w:val="24"/>
        </w:rPr>
        <w:t>：无积尘，清理乱贴的宣传品。</w:t>
      </w:r>
    </w:p>
    <w:p w14:paraId="108BAF7B">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沟渠</w:t>
      </w:r>
      <w:r>
        <w:rPr>
          <w:rFonts w:hint="eastAsia" w:ascii="宋体" w:hAnsi="宋体" w:eastAsia="宋体" w:cs="宋体"/>
          <w:sz w:val="24"/>
          <w:szCs w:val="24"/>
        </w:rPr>
        <w:t>：无垃圾、无青苔，保持通畅。</w:t>
      </w:r>
    </w:p>
    <w:p w14:paraId="36EB44F3">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绿化带</w:t>
      </w:r>
      <w:r>
        <w:rPr>
          <w:rFonts w:hint="eastAsia" w:ascii="宋体" w:hAnsi="宋体" w:eastAsia="宋体" w:cs="宋体"/>
          <w:sz w:val="24"/>
          <w:szCs w:val="24"/>
        </w:rPr>
        <w:t>：无垃圾、杂物。</w:t>
      </w:r>
    </w:p>
    <w:p w14:paraId="13EA1075">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路面</w:t>
      </w:r>
      <w:r>
        <w:rPr>
          <w:rFonts w:hint="eastAsia" w:ascii="宋体" w:hAnsi="宋体" w:eastAsia="宋体" w:cs="宋体"/>
          <w:sz w:val="24"/>
          <w:szCs w:val="24"/>
        </w:rPr>
        <w:t>：无大纸屑、无烟蒂、无污水污迹、无瓜皮果壳、无痰迹，无明显泥沙。</w:t>
      </w:r>
    </w:p>
    <w:p w14:paraId="06549080">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花园、花坛</w:t>
      </w:r>
      <w:r>
        <w:rPr>
          <w:rFonts w:hint="eastAsia" w:ascii="宋体" w:hAnsi="宋体" w:eastAsia="宋体" w:cs="宋体"/>
          <w:sz w:val="24"/>
          <w:szCs w:val="24"/>
        </w:rPr>
        <w:t>：无杂物垃圾、无烟蒂，石凳、石桌保持洁净。</w:t>
      </w:r>
    </w:p>
    <w:p w14:paraId="3333A90D">
      <w:pPr>
        <w:pageBreakBefore w:val="0"/>
        <w:numPr>
          <w:ilvl w:val="0"/>
          <w:numId w:val="15"/>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阴沟、水沟</w:t>
      </w:r>
      <w:r>
        <w:rPr>
          <w:rFonts w:hint="eastAsia" w:ascii="宋体" w:hAnsi="宋体" w:eastAsia="宋体" w:cs="宋体"/>
          <w:sz w:val="24"/>
          <w:szCs w:val="24"/>
        </w:rPr>
        <w:t>：清洁无杂物，无积水，排水通畅。</w:t>
      </w:r>
    </w:p>
    <w:p w14:paraId="16D44D64">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9.清洁工具标准</w:t>
      </w:r>
    </w:p>
    <w:p w14:paraId="097CC8CA">
      <w:pPr>
        <w:pageBreakBefore w:val="0"/>
        <w:numPr>
          <w:ilvl w:val="0"/>
          <w:numId w:val="1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清洁工具</w:t>
      </w:r>
      <w:r>
        <w:rPr>
          <w:rFonts w:hint="eastAsia" w:ascii="宋体" w:hAnsi="宋体" w:eastAsia="宋体" w:cs="宋体"/>
          <w:sz w:val="24"/>
          <w:szCs w:val="24"/>
        </w:rPr>
        <w:t>：干净整齐、无积渍，分类使用并有分类标识，摆放整齐，地拖扫帚上无毛发、线头，病房用的抹布为一床一巾，污区用具用后立即消毒。</w:t>
      </w:r>
    </w:p>
    <w:p w14:paraId="139DEB12">
      <w:pPr>
        <w:pageBreakBefore w:val="0"/>
        <w:numPr>
          <w:ilvl w:val="0"/>
          <w:numId w:val="1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清洁车</w:t>
      </w:r>
      <w:r>
        <w:rPr>
          <w:rFonts w:hint="eastAsia" w:ascii="宋体" w:hAnsi="宋体" w:eastAsia="宋体" w:cs="宋体"/>
          <w:sz w:val="24"/>
          <w:szCs w:val="24"/>
        </w:rPr>
        <w:t>：车容干净整洁、无积渍，车上工具摆放整齐、无杂物。</w:t>
      </w:r>
    </w:p>
    <w:p w14:paraId="628650BB">
      <w:pPr>
        <w:pageBreakBefore w:val="0"/>
        <w:numPr>
          <w:ilvl w:val="0"/>
          <w:numId w:val="16"/>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垃圾车</w:t>
      </w:r>
      <w:r>
        <w:rPr>
          <w:rFonts w:hint="eastAsia" w:ascii="宋体" w:hAnsi="宋体" w:eastAsia="宋体" w:cs="宋体"/>
          <w:sz w:val="24"/>
          <w:szCs w:val="24"/>
        </w:rPr>
        <w:t>：有标识、干净整齐，无积渍，按规范消毒。</w:t>
      </w:r>
    </w:p>
    <w:p w14:paraId="5C115AE6">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10.垃圾场保洁标准</w:t>
      </w:r>
    </w:p>
    <w:p w14:paraId="7703D077">
      <w:pPr>
        <w:pageBreakBefore w:val="0"/>
        <w:numPr>
          <w:ilvl w:val="0"/>
          <w:numId w:val="17"/>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无垃圾外泻、无臭味、无油污、无血迹、无积渍，按规范消毒。</w:t>
      </w:r>
    </w:p>
    <w:p w14:paraId="0DC63E91">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11.医疗废物运送标准</w:t>
      </w:r>
    </w:p>
    <w:p w14:paraId="449F6069">
      <w:pPr>
        <w:pageBreakBefore w:val="0"/>
        <w:numPr>
          <w:ilvl w:val="0"/>
          <w:numId w:val="18"/>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专门路线、密闭运送、做好防护，不与生活垃圾混运。</w:t>
      </w:r>
    </w:p>
    <w:p w14:paraId="4DD53446">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1" w:name="_Toc9069"/>
      <w:r>
        <w:rPr>
          <w:rFonts w:hint="eastAsia" w:ascii="宋体" w:hAnsi="宋体" w:eastAsia="宋体" w:cs="宋体"/>
          <w:sz w:val="24"/>
          <w:szCs w:val="24"/>
        </w:rPr>
        <w:t>（七）医疗废物及危险废物转运要求</w:t>
      </w:r>
      <w:bookmarkEnd w:id="21"/>
    </w:p>
    <w:p w14:paraId="5A50E55E">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医疗废物转运人员必须严格遵守医院的各项规章制度特别是医疗废物管理制度及规范，必须熟悉《医疗废物管理条例》的基本内容。明确所有黄色医疗垃圾袋盛放的均为危险废物，均存在受伤或感染的危险。</w:t>
      </w:r>
    </w:p>
    <w:p w14:paraId="54EA01D0">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每天医疗废物转运人员收集全院各科室产生的医疗废物及危险废物，对医疗废物及危险废物进行收集、运送时，应穿戴必要的防护用品，包括工作服、帽子、口罩、防护手套、防护鞋。</w:t>
      </w:r>
    </w:p>
    <w:p w14:paraId="4975ACF1">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所有医疗废物及危险废物必须做到</w:t>
      </w:r>
      <w:r>
        <w:rPr>
          <w:rFonts w:hint="eastAsia" w:ascii="宋体" w:hAnsi="宋体" w:eastAsia="宋体" w:cs="宋体"/>
          <w:b/>
          <w:sz w:val="24"/>
          <w:szCs w:val="24"/>
        </w:rPr>
        <w:t>日产日清</w:t>
      </w:r>
      <w:r>
        <w:rPr>
          <w:rFonts w:hint="eastAsia" w:ascii="宋体" w:hAnsi="宋体" w:eastAsia="宋体" w:cs="宋体"/>
          <w:sz w:val="24"/>
          <w:szCs w:val="24"/>
        </w:rPr>
        <w:t>，院内储存时间不得超过48小时。</w:t>
      </w:r>
    </w:p>
    <w:p w14:paraId="3793AFDB">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及危险废物转运人员必须使用专用密闭的容器，由中标人提供医疗废物智慧管理系统（软/硬件）1套（涉及医疗废物追溯码、医疗废物专用标签、与外部进行系统对接由医院负责），按照医院与中标人协商后规定的时间和路线将医疗废物及危险废物从产生地转运至医院医疗废物及危险废物暂时储存点。</w:t>
      </w:r>
    </w:p>
    <w:p w14:paraId="62177A78">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医疗废物转运人员在收集医疗废物前，应检查包装物有无破损和泄露，包装是否合格，是否有警示标签，标签填写完整，不得将不符合要求的医疗废物转送至医疗废物暂时储存点。</w:t>
      </w:r>
    </w:p>
    <w:p w14:paraId="51BCA663">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医疗废物及危险废物收集时，严格执行内部交接制度，登记内容包括：医疗废物及危险废物产生科室、日期、废物的类别、重量或数量、交接双方签名等。</w:t>
      </w:r>
    </w:p>
    <w:p w14:paraId="25583937">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转送人员在转送医疗废物及危险废物时，应防止发生医疗废物及危险废物流失、泄露和扩散等事故。当发现医疗废物及危险废物流失、泄露和扩散等事故时，应立即报告医院感染管理科，启动应急预案。</w:t>
      </w:r>
    </w:p>
    <w:p w14:paraId="6088DDF9">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每日转送工作结束后，应当对转送工具用1000㎎/L含氯消毒剂进行清洁和消毒。</w:t>
      </w:r>
    </w:p>
    <w:p w14:paraId="6A0595C2">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医疗废物转送人员应当根据《医疗废物分类目录》，在接受医疗废物时对医疗废物实施分类转送，在暂存点对医疗废物实施分类管理。</w:t>
      </w:r>
    </w:p>
    <w:p w14:paraId="1D2994F9">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医疗废物及危险废物每天转送至暂存点必须入库，不得露天存放。</w:t>
      </w:r>
    </w:p>
    <w:p w14:paraId="2218EA96">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送人员必须按时当面与医废处理公司人员进行交接，并填写好医疗废物转运单，医疗废物转运单经包装消毒后下月初上交医院相关部门统一保管。医疗废物转交后，应当对暂存地点、设施及时进行清洁和消毒处理。</w:t>
      </w:r>
    </w:p>
    <w:p w14:paraId="06DF20C4">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医废处理公司送来的利器盒、专用盒、垃圾袋等包装容器必须与其正确交接并于次日将发放单交医院相关部门备档。经消毒处理后及时送到仓库存放，严禁存放在医疗垃圾房内。</w:t>
      </w:r>
    </w:p>
    <w:p w14:paraId="47972DF1">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医疗废物转运人员在运送、保管时注意身体不接触医疗废物；每天工作结束后注意自身手卫生及防护用品的清洁。</w:t>
      </w:r>
    </w:p>
    <w:p w14:paraId="6F7E99B1">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医疗废物转运人员职业卫生防护措施落实到位，每年2次在医院安排下进行健康体检，体检报告上交医院相关部门存档备查。</w:t>
      </w:r>
    </w:p>
    <w:p w14:paraId="537A2B3D">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严禁偷盗、买卖医疗废物及危险废物，若有违反者将对其予以处罚，并追究相应的法律责任。</w:t>
      </w:r>
    </w:p>
    <w:p w14:paraId="3167412E">
      <w:pPr>
        <w:pageBreakBefore w:val="0"/>
        <w:numPr>
          <w:ilvl w:val="0"/>
          <w:numId w:val="19"/>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严格执行院感科提出的其他要求。</w:t>
      </w:r>
    </w:p>
    <w:p w14:paraId="2150E7C1">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2" w:name="_Toc29812"/>
      <w:r>
        <w:rPr>
          <w:rFonts w:hint="eastAsia" w:ascii="宋体" w:hAnsi="宋体" w:eastAsia="宋体" w:cs="宋体"/>
          <w:sz w:val="24"/>
          <w:szCs w:val="24"/>
        </w:rPr>
        <w:t>（八）院内感染控制、消毒隔离标准</w:t>
      </w:r>
      <w:bookmarkEnd w:id="22"/>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0"/>
        <w:gridCol w:w="2678"/>
        <w:gridCol w:w="1315"/>
        <w:gridCol w:w="1564"/>
        <w:gridCol w:w="1805"/>
      </w:tblGrid>
      <w:tr w14:paraId="4DC4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160" w:type="dxa"/>
            <w:tcMar>
              <w:left w:w="108" w:type="dxa"/>
              <w:right w:w="108" w:type="dxa"/>
            </w:tcMar>
            <w:vAlign w:val="center"/>
          </w:tcPr>
          <w:p w14:paraId="56D0956B">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环境类别</w:t>
            </w:r>
          </w:p>
        </w:tc>
        <w:tc>
          <w:tcPr>
            <w:tcW w:w="2678" w:type="dxa"/>
            <w:tcMar>
              <w:left w:w="108" w:type="dxa"/>
              <w:right w:w="108" w:type="dxa"/>
            </w:tcMar>
            <w:vAlign w:val="center"/>
          </w:tcPr>
          <w:p w14:paraId="72E8BEDA">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范围</w:t>
            </w:r>
          </w:p>
        </w:tc>
        <w:tc>
          <w:tcPr>
            <w:tcW w:w="1315" w:type="dxa"/>
            <w:tcMar>
              <w:left w:w="108" w:type="dxa"/>
              <w:right w:w="108" w:type="dxa"/>
            </w:tcMar>
            <w:vAlign w:val="center"/>
          </w:tcPr>
          <w:p w14:paraId="0E47FA08">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空气标准</w:t>
            </w:r>
          </w:p>
          <w:p w14:paraId="3AF4F457">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(cfu/m³)</w:t>
            </w:r>
          </w:p>
        </w:tc>
        <w:tc>
          <w:tcPr>
            <w:tcW w:w="1564" w:type="dxa"/>
            <w:tcMar>
              <w:left w:w="108" w:type="dxa"/>
              <w:right w:w="108" w:type="dxa"/>
            </w:tcMar>
            <w:vAlign w:val="center"/>
          </w:tcPr>
          <w:p w14:paraId="1CEEFE2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物体表面标准</w:t>
            </w:r>
          </w:p>
          <w:p w14:paraId="344E6D1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(cfu/m³)</w:t>
            </w:r>
          </w:p>
        </w:tc>
        <w:tc>
          <w:tcPr>
            <w:tcW w:w="1805" w:type="dxa"/>
            <w:tcMar>
              <w:left w:w="108" w:type="dxa"/>
              <w:right w:w="108" w:type="dxa"/>
            </w:tcMar>
            <w:vAlign w:val="center"/>
          </w:tcPr>
          <w:p w14:paraId="52FB82C0">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工作人员手标准</w:t>
            </w:r>
          </w:p>
          <w:p w14:paraId="60672F8D">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(cfu/m³)</w:t>
            </w:r>
          </w:p>
        </w:tc>
      </w:tr>
      <w:tr w14:paraId="2984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60" w:type="dxa"/>
            <w:tcMar>
              <w:left w:w="108" w:type="dxa"/>
              <w:right w:w="108" w:type="dxa"/>
            </w:tcMar>
            <w:vAlign w:val="center"/>
          </w:tcPr>
          <w:p w14:paraId="0FA1AAD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sz w:val="24"/>
                <w:szCs w:val="24"/>
              </w:rPr>
              <w:t>一类环境</w:t>
            </w:r>
          </w:p>
        </w:tc>
        <w:tc>
          <w:tcPr>
            <w:tcW w:w="2678" w:type="dxa"/>
            <w:tcMar>
              <w:left w:w="108" w:type="dxa"/>
              <w:right w:w="108" w:type="dxa"/>
            </w:tcMar>
            <w:vAlign w:val="center"/>
          </w:tcPr>
          <w:p w14:paraId="705F812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层流洁净手术室、层流洁净病房</w:t>
            </w:r>
          </w:p>
        </w:tc>
        <w:tc>
          <w:tcPr>
            <w:tcW w:w="1315" w:type="dxa"/>
            <w:tcMar>
              <w:left w:w="108" w:type="dxa"/>
              <w:right w:w="108" w:type="dxa"/>
            </w:tcMar>
            <w:vAlign w:val="center"/>
          </w:tcPr>
          <w:p w14:paraId="532428F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1564" w:type="dxa"/>
            <w:tcMar>
              <w:left w:w="108" w:type="dxa"/>
              <w:right w:w="108" w:type="dxa"/>
            </w:tcMar>
            <w:vAlign w:val="center"/>
          </w:tcPr>
          <w:p w14:paraId="782432D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w:t>
            </w:r>
          </w:p>
        </w:tc>
        <w:tc>
          <w:tcPr>
            <w:tcW w:w="1805" w:type="dxa"/>
            <w:tcMar>
              <w:left w:w="108" w:type="dxa"/>
              <w:right w:w="108" w:type="dxa"/>
            </w:tcMar>
            <w:vAlign w:val="center"/>
          </w:tcPr>
          <w:p w14:paraId="330891C4">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w:t>
            </w:r>
          </w:p>
        </w:tc>
      </w:tr>
      <w:tr w14:paraId="683F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60" w:type="dxa"/>
            <w:tcMar>
              <w:left w:w="108" w:type="dxa"/>
              <w:right w:w="108" w:type="dxa"/>
            </w:tcMar>
            <w:vAlign w:val="center"/>
          </w:tcPr>
          <w:p w14:paraId="081DDE6C">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sz w:val="24"/>
                <w:szCs w:val="24"/>
              </w:rPr>
              <w:t>二类环境</w:t>
            </w:r>
          </w:p>
        </w:tc>
        <w:tc>
          <w:tcPr>
            <w:tcW w:w="2678" w:type="dxa"/>
            <w:tcMar>
              <w:left w:w="108" w:type="dxa"/>
              <w:right w:w="108" w:type="dxa"/>
            </w:tcMar>
            <w:vAlign w:val="center"/>
          </w:tcPr>
          <w:p w14:paraId="62FA929F">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普通病房、产房、婴儿室、早产儿室、普通保护性隔离室、供应室无菌室、烧伤病房、重症监护室</w:t>
            </w:r>
          </w:p>
        </w:tc>
        <w:tc>
          <w:tcPr>
            <w:tcW w:w="1315" w:type="dxa"/>
            <w:tcMar>
              <w:left w:w="108" w:type="dxa"/>
              <w:right w:w="108" w:type="dxa"/>
            </w:tcMar>
            <w:vAlign w:val="center"/>
          </w:tcPr>
          <w:p w14:paraId="2BAD94A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≤200</w:t>
            </w:r>
          </w:p>
        </w:tc>
        <w:tc>
          <w:tcPr>
            <w:tcW w:w="1564" w:type="dxa"/>
            <w:tcMar>
              <w:left w:w="108" w:type="dxa"/>
              <w:right w:w="108" w:type="dxa"/>
            </w:tcMar>
            <w:vAlign w:val="center"/>
          </w:tcPr>
          <w:p w14:paraId="48516E4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w:t>
            </w:r>
          </w:p>
        </w:tc>
        <w:tc>
          <w:tcPr>
            <w:tcW w:w="1805" w:type="dxa"/>
            <w:tcMar>
              <w:left w:w="108" w:type="dxa"/>
              <w:right w:w="108" w:type="dxa"/>
            </w:tcMar>
            <w:vAlign w:val="center"/>
          </w:tcPr>
          <w:p w14:paraId="7D2B5D59">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≤5</w:t>
            </w:r>
          </w:p>
        </w:tc>
      </w:tr>
      <w:tr w14:paraId="39F6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60" w:type="dxa"/>
            <w:tcMar>
              <w:left w:w="108" w:type="dxa"/>
              <w:right w:w="108" w:type="dxa"/>
            </w:tcMar>
            <w:vAlign w:val="center"/>
          </w:tcPr>
          <w:p w14:paraId="13C68291">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sz w:val="24"/>
                <w:szCs w:val="24"/>
              </w:rPr>
              <w:t>三类环境</w:t>
            </w:r>
          </w:p>
        </w:tc>
        <w:tc>
          <w:tcPr>
            <w:tcW w:w="2678" w:type="dxa"/>
            <w:tcMar>
              <w:left w:w="108" w:type="dxa"/>
              <w:right w:w="108" w:type="dxa"/>
            </w:tcMar>
            <w:vAlign w:val="center"/>
          </w:tcPr>
          <w:p w14:paraId="751AEAC1">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妇产科检查室、注射室、换药室、治疗室、供应室清洁室、急诊室、化验室、各类普通病房和房间</w:t>
            </w:r>
          </w:p>
        </w:tc>
        <w:tc>
          <w:tcPr>
            <w:tcW w:w="1315" w:type="dxa"/>
            <w:tcMar>
              <w:left w:w="108" w:type="dxa"/>
              <w:right w:w="108" w:type="dxa"/>
            </w:tcMar>
            <w:vAlign w:val="center"/>
          </w:tcPr>
          <w:p w14:paraId="0CD87103">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≤500</w:t>
            </w:r>
          </w:p>
        </w:tc>
        <w:tc>
          <w:tcPr>
            <w:tcW w:w="1564" w:type="dxa"/>
            <w:tcMar>
              <w:left w:w="108" w:type="dxa"/>
              <w:right w:w="108" w:type="dxa"/>
            </w:tcMar>
            <w:vAlign w:val="center"/>
          </w:tcPr>
          <w:p w14:paraId="6D2FFD7A">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≤10</w:t>
            </w:r>
          </w:p>
        </w:tc>
        <w:tc>
          <w:tcPr>
            <w:tcW w:w="1805" w:type="dxa"/>
            <w:tcMar>
              <w:left w:w="108" w:type="dxa"/>
              <w:right w:w="108" w:type="dxa"/>
            </w:tcMar>
            <w:vAlign w:val="center"/>
          </w:tcPr>
          <w:p w14:paraId="7927A7A2">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≤10</w:t>
            </w:r>
          </w:p>
        </w:tc>
      </w:tr>
      <w:tr w14:paraId="4EC6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160" w:type="dxa"/>
            <w:tcMar>
              <w:left w:w="108" w:type="dxa"/>
              <w:right w:w="108" w:type="dxa"/>
            </w:tcMar>
            <w:vAlign w:val="center"/>
          </w:tcPr>
          <w:p w14:paraId="4E54B3D6">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sz w:val="24"/>
                <w:szCs w:val="24"/>
              </w:rPr>
              <w:t>四类环境</w:t>
            </w:r>
          </w:p>
        </w:tc>
        <w:tc>
          <w:tcPr>
            <w:tcW w:w="2678" w:type="dxa"/>
            <w:tcMar>
              <w:left w:w="108" w:type="dxa"/>
              <w:right w:w="108" w:type="dxa"/>
            </w:tcMar>
            <w:vAlign w:val="center"/>
          </w:tcPr>
          <w:p w14:paraId="2BF31573">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传染科及病房</w:t>
            </w:r>
          </w:p>
        </w:tc>
        <w:tc>
          <w:tcPr>
            <w:tcW w:w="1315" w:type="dxa"/>
            <w:tcMar>
              <w:left w:w="108" w:type="dxa"/>
              <w:right w:w="108" w:type="dxa"/>
            </w:tcMar>
            <w:vAlign w:val="center"/>
          </w:tcPr>
          <w:p w14:paraId="2D5B0A35">
            <w:pPr>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1564" w:type="dxa"/>
            <w:tcMar>
              <w:left w:w="108" w:type="dxa"/>
              <w:right w:w="108" w:type="dxa"/>
            </w:tcMar>
            <w:vAlign w:val="center"/>
          </w:tcPr>
          <w:p w14:paraId="2D01F3D8">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≤15</w:t>
            </w:r>
          </w:p>
        </w:tc>
        <w:tc>
          <w:tcPr>
            <w:tcW w:w="1805" w:type="dxa"/>
            <w:tcMar>
              <w:left w:w="108" w:type="dxa"/>
              <w:right w:w="108" w:type="dxa"/>
            </w:tcMar>
            <w:vAlign w:val="center"/>
          </w:tcPr>
          <w:p w14:paraId="0F5DAEC7">
            <w:pPr>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≤15</w:t>
            </w:r>
          </w:p>
        </w:tc>
      </w:tr>
    </w:tbl>
    <w:p w14:paraId="1738A882">
      <w:pPr>
        <w:pStyle w:val="3"/>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3" w:name="_Toc1385"/>
      <w:r>
        <w:rPr>
          <w:rFonts w:hint="eastAsia" w:ascii="宋体" w:hAnsi="宋体" w:eastAsia="宋体" w:cs="宋体"/>
          <w:sz w:val="24"/>
          <w:szCs w:val="24"/>
        </w:rPr>
        <w:t>二、绿化养护服务</w:t>
      </w:r>
      <w:bookmarkEnd w:id="23"/>
    </w:p>
    <w:p w14:paraId="58252015">
      <w:pPr>
        <w:pageBreakBefore w:val="0"/>
        <w:numPr>
          <w:ilvl w:val="0"/>
          <w:numId w:val="2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根据植物生长习性、种植环境等因素进行科学养护。包括光照管理、温度管理、水分管理、土壤管理、施肥管理、修剪整形、病虫害防治等。</w:t>
      </w:r>
    </w:p>
    <w:p w14:paraId="6CAAB6E9">
      <w:pPr>
        <w:pageBreakBefore w:val="0"/>
        <w:numPr>
          <w:ilvl w:val="0"/>
          <w:numId w:val="2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落实公共绿地、花坛、树木养护措施，对绿化进行修剪、更换，无破坏、践踏、无虫害、枯死及随意占用现象。</w:t>
      </w:r>
    </w:p>
    <w:p w14:paraId="6A913567">
      <w:pPr>
        <w:pageBreakBefore w:val="0"/>
        <w:numPr>
          <w:ilvl w:val="0"/>
          <w:numId w:val="2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绿地、花坛、树丛无杂草、纸屑、枯死树叶、烟头等杂物；室内盆栽阔叶植物叶面无灰尘、盆内无纸屑、烟头。</w:t>
      </w:r>
    </w:p>
    <w:p w14:paraId="0F1959EE">
      <w:pPr>
        <w:pageBreakBefore w:val="0"/>
        <w:numPr>
          <w:ilvl w:val="0"/>
          <w:numId w:val="20"/>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积极协助配合室内绿植租摆养护的相关工作。</w:t>
      </w:r>
    </w:p>
    <w:p w14:paraId="207FB631">
      <w:pPr>
        <w:pStyle w:val="3"/>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4" w:name="_Toc28898"/>
      <w:r>
        <w:rPr>
          <w:rFonts w:hint="eastAsia" w:ascii="宋体" w:hAnsi="宋体" w:eastAsia="宋体" w:cs="宋体"/>
          <w:sz w:val="24"/>
          <w:szCs w:val="24"/>
        </w:rPr>
        <w:t>三、运送服务项目相关说明</w:t>
      </w:r>
      <w:bookmarkEnd w:id="24"/>
    </w:p>
    <w:p w14:paraId="2AF92E6E">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5" w:name="_Toc5149"/>
      <w:r>
        <w:rPr>
          <w:rFonts w:hint="eastAsia" w:ascii="宋体" w:hAnsi="宋体" w:eastAsia="宋体" w:cs="宋体"/>
          <w:sz w:val="24"/>
          <w:szCs w:val="24"/>
        </w:rPr>
        <w:t>（一）运送服务内容及范围</w:t>
      </w:r>
      <w:bookmarkEnd w:id="25"/>
    </w:p>
    <w:p w14:paraId="00069A45">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1.中央运送服务范围</w:t>
      </w:r>
    </w:p>
    <w:p w14:paraId="7C595D10">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b/>
          <w:sz w:val="24"/>
          <w:szCs w:val="24"/>
        </w:rPr>
        <w:t>药品运送</w:t>
      </w:r>
      <w:r>
        <w:rPr>
          <w:rFonts w:hint="eastAsia" w:ascii="宋体" w:hAnsi="宋体" w:eastAsia="宋体" w:cs="宋体"/>
          <w:sz w:val="24"/>
          <w:szCs w:val="24"/>
        </w:rPr>
        <w:t>：指药库和病房间大输液、酒精等运送以及班外时间各临床科室临时取药，取血。（不含口服药及针剂）</w:t>
      </w:r>
    </w:p>
    <w:p w14:paraId="4512D971">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b/>
          <w:sz w:val="24"/>
          <w:szCs w:val="24"/>
        </w:rPr>
        <w:t>标本运送</w:t>
      </w:r>
      <w:r>
        <w:rPr>
          <w:rFonts w:hint="eastAsia" w:ascii="宋体" w:hAnsi="宋体" w:eastAsia="宋体" w:cs="宋体"/>
          <w:sz w:val="24"/>
          <w:szCs w:val="24"/>
        </w:rPr>
        <w:t>：指各科室的血液、尿、粪、病理等标本；（不含血交叉）</w:t>
      </w:r>
    </w:p>
    <w:p w14:paraId="36878B31">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b/>
          <w:sz w:val="24"/>
          <w:szCs w:val="24"/>
        </w:rPr>
        <w:t>物资运送</w:t>
      </w:r>
      <w:r>
        <w:rPr>
          <w:rFonts w:hint="eastAsia" w:ascii="宋体" w:hAnsi="宋体" w:eastAsia="宋体" w:cs="宋体"/>
          <w:sz w:val="24"/>
          <w:szCs w:val="24"/>
        </w:rPr>
        <w:t>：指各种医用设备（除大中型设备外）、办公设备的运送。贵重设备的运送需医护人员跟随。总务科、药剂科及其它行政职能科室与临床科室的临时医用物资、家具用具等运送。</w:t>
      </w:r>
    </w:p>
    <w:p w14:paraId="407F7B28">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b/>
          <w:sz w:val="24"/>
          <w:szCs w:val="24"/>
        </w:rPr>
        <w:t>单据运送</w:t>
      </w:r>
      <w:r>
        <w:rPr>
          <w:rFonts w:hint="eastAsia" w:ascii="宋体" w:hAnsi="宋体" w:eastAsia="宋体" w:cs="宋体"/>
          <w:sz w:val="24"/>
          <w:szCs w:val="24"/>
        </w:rPr>
        <w:t>：住院病人检查报告单、手术通知单、预约单等文件表单运送等。</w:t>
      </w:r>
    </w:p>
    <w:p w14:paraId="113E3352">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b/>
          <w:sz w:val="24"/>
          <w:szCs w:val="24"/>
        </w:rPr>
        <w:t>生活垃圾、医疗垃圾的运送</w:t>
      </w:r>
      <w:r>
        <w:rPr>
          <w:rFonts w:hint="eastAsia" w:ascii="宋体" w:hAnsi="宋体" w:eastAsia="宋体" w:cs="宋体"/>
          <w:sz w:val="24"/>
          <w:szCs w:val="24"/>
        </w:rPr>
        <w:t>：生活垃圾应集中收集后外运；医疗垃圾、未被污染的输液瓶（袋）运送、转接和登记造册按医院相关规定执行。</w:t>
      </w:r>
    </w:p>
    <w:tbl>
      <w:tblPr>
        <w:tblStyle w:val="15"/>
        <w:tblW w:w="90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505"/>
        <w:gridCol w:w="2234"/>
        <w:gridCol w:w="640"/>
        <w:gridCol w:w="640"/>
        <w:gridCol w:w="797"/>
        <w:gridCol w:w="910"/>
        <w:gridCol w:w="1678"/>
      </w:tblGrid>
      <w:tr w14:paraId="269D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9020" w:type="dxa"/>
            <w:gridSpan w:val="8"/>
            <w:tcBorders>
              <w:top w:val="nil"/>
              <w:left w:val="nil"/>
              <w:bottom w:val="nil"/>
              <w:right w:val="nil"/>
            </w:tcBorders>
            <w:shd w:val="clear" w:color="auto" w:fill="FFFFFF"/>
            <w:noWrap/>
            <w:vAlign w:val="bottom"/>
          </w:tcPr>
          <w:p w14:paraId="4F35912E">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r>
              <w:rPr>
                <w:rFonts w:hint="eastAsia" w:ascii="宋体" w:hAnsi="宋体" w:eastAsia="宋体" w:cs="宋体"/>
                <w:b/>
                <w:bCs/>
                <w:kern w:val="2"/>
                <w:sz w:val="24"/>
                <w:szCs w:val="24"/>
                <w:lang w:val="en-US" w:eastAsia="zh-CN" w:bidi="ar-SA"/>
              </w:rPr>
              <w:t>城北院区运送服务61人，其中司梯6人</w:t>
            </w:r>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3B6D894E">
            <w:pPr>
              <w:pStyle w:val="7"/>
              <w:bidi w:val="0"/>
              <w:rPr>
                <w:rFonts w:hint="default"/>
                <w:lang w:val="en-US" w:eastAsia="zh-CN"/>
              </w:rPr>
            </w:pPr>
          </w:p>
        </w:tc>
      </w:tr>
      <w:tr w14:paraId="0CC3E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6"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408985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楼宇</w:t>
            </w:r>
          </w:p>
        </w:tc>
        <w:tc>
          <w:tcPr>
            <w:tcW w:w="175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65C192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岗位名称</w:t>
            </w:r>
          </w:p>
        </w:tc>
        <w:tc>
          <w:tcPr>
            <w:tcW w:w="157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DBDD04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岗位时间段</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E7AFF8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上班时间</w:t>
            </w:r>
          </w:p>
        </w:tc>
        <w:tc>
          <w:tcPr>
            <w:tcW w:w="64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4AA24A6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工作天数</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9972B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岗位人数</w:t>
            </w:r>
          </w:p>
        </w:tc>
        <w:tc>
          <w:tcPr>
            <w:tcW w:w="91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BBCAE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实际岗位每周标准工时</w:t>
            </w:r>
          </w:p>
        </w:tc>
        <w:tc>
          <w:tcPr>
            <w:tcW w:w="1984"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14:paraId="29A15B9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说明</w:t>
            </w:r>
          </w:p>
        </w:tc>
      </w:tr>
      <w:tr w14:paraId="4506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16"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41C0B2E8">
            <w:pPr>
              <w:jc w:val="center"/>
              <w:rPr>
                <w:rFonts w:hint="eastAsia" w:ascii="微软雅黑" w:hAnsi="微软雅黑" w:eastAsia="微软雅黑" w:cs="微软雅黑"/>
                <w:b/>
                <w:bCs/>
                <w:i w:val="0"/>
                <w:iCs w:val="0"/>
                <w:color w:val="000000"/>
                <w:sz w:val="18"/>
                <w:szCs w:val="18"/>
                <w:u w:val="none"/>
              </w:rPr>
            </w:pPr>
          </w:p>
        </w:tc>
        <w:tc>
          <w:tcPr>
            <w:tcW w:w="175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696AA16B">
            <w:pPr>
              <w:jc w:val="center"/>
              <w:rPr>
                <w:rFonts w:hint="eastAsia" w:ascii="微软雅黑" w:hAnsi="微软雅黑" w:eastAsia="微软雅黑" w:cs="微软雅黑"/>
                <w:b/>
                <w:bCs/>
                <w:i w:val="0"/>
                <w:iCs w:val="0"/>
                <w:color w:val="000000"/>
                <w:sz w:val="18"/>
                <w:szCs w:val="18"/>
                <w:u w:val="none"/>
              </w:rPr>
            </w:pPr>
          </w:p>
        </w:tc>
        <w:tc>
          <w:tcPr>
            <w:tcW w:w="157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4B2649F">
            <w:pPr>
              <w:jc w:val="center"/>
              <w:rPr>
                <w:rFonts w:hint="eastAsia" w:ascii="微软雅黑" w:hAnsi="微软雅黑" w:eastAsia="微软雅黑" w:cs="微软雅黑"/>
                <w:b/>
                <w:bCs/>
                <w:i w:val="0"/>
                <w:iCs w:val="0"/>
                <w:color w:val="000000"/>
                <w:sz w:val="18"/>
                <w:szCs w:val="18"/>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47A7DC05">
            <w:pPr>
              <w:jc w:val="center"/>
              <w:rPr>
                <w:rFonts w:hint="eastAsia" w:ascii="微软雅黑" w:hAnsi="微软雅黑" w:eastAsia="微软雅黑" w:cs="微软雅黑"/>
                <w:b/>
                <w:bCs/>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D075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天/周</w:t>
            </w:r>
          </w:p>
        </w:tc>
        <w:tc>
          <w:tcPr>
            <w:tcW w:w="91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B1E15F3">
            <w:pPr>
              <w:jc w:val="center"/>
              <w:rPr>
                <w:rFonts w:hint="eastAsia" w:ascii="微软雅黑" w:hAnsi="微软雅黑" w:eastAsia="微软雅黑" w:cs="微软雅黑"/>
                <w:b/>
                <w:bCs/>
                <w:i w:val="0"/>
                <w:iCs w:val="0"/>
                <w:color w:val="000000"/>
                <w:sz w:val="18"/>
                <w:szCs w:val="18"/>
                <w:u w:val="none"/>
              </w:rPr>
            </w:pPr>
          </w:p>
        </w:tc>
        <w:tc>
          <w:tcPr>
            <w:tcW w:w="91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74492C">
            <w:pPr>
              <w:jc w:val="center"/>
              <w:rPr>
                <w:rFonts w:hint="eastAsia" w:ascii="微软雅黑" w:hAnsi="微软雅黑" w:eastAsia="微软雅黑" w:cs="微软雅黑"/>
                <w:b/>
                <w:bCs/>
                <w:i w:val="0"/>
                <w:iCs w:val="0"/>
                <w:color w:val="000000"/>
                <w:sz w:val="18"/>
                <w:szCs w:val="18"/>
                <w:u w:val="none"/>
              </w:rPr>
            </w:pPr>
          </w:p>
        </w:tc>
        <w:tc>
          <w:tcPr>
            <w:tcW w:w="1984"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14:paraId="67753992">
            <w:pPr>
              <w:jc w:val="center"/>
              <w:rPr>
                <w:rFonts w:hint="eastAsia" w:ascii="微软雅黑" w:hAnsi="微软雅黑" w:eastAsia="微软雅黑" w:cs="微软雅黑"/>
                <w:b/>
                <w:bCs/>
                <w:i w:val="0"/>
                <w:iCs w:val="0"/>
                <w:color w:val="000000"/>
                <w:sz w:val="18"/>
                <w:szCs w:val="18"/>
                <w:u w:val="none"/>
              </w:rPr>
            </w:pPr>
          </w:p>
        </w:tc>
      </w:tr>
      <w:tr w14:paraId="664F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489A0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循环</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8D9C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门诊输血科、健康管理中心、血液中心；重症监护室、内镜中心、检验科、病理科</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5883F6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7:30-12:0014:00-17:30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4EB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CC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3E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1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984"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1B9B8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文件、标本运送、会诊单、物品请领单、小型仪器设备借用/报修、送空输血袋回输血科；周末大循环</w:t>
            </w:r>
          </w:p>
        </w:tc>
      </w:tr>
      <w:tr w14:paraId="214E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D4C15E0">
            <w:pPr>
              <w:jc w:val="center"/>
              <w:rPr>
                <w:rFonts w:hint="eastAsia" w:ascii="微软雅黑" w:hAnsi="微软雅黑" w:eastAsia="微软雅黑" w:cs="微软雅黑"/>
                <w:b/>
                <w:bCs/>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DAFB4E">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住院南楼3F-20F</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53CBFB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92C74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8B9B9E5">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7210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BE860E">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086C084">
            <w:pPr>
              <w:jc w:val="center"/>
              <w:rPr>
                <w:rFonts w:hint="eastAsia" w:ascii="微软雅黑" w:hAnsi="微软雅黑" w:eastAsia="微软雅黑" w:cs="微软雅黑"/>
                <w:i w:val="0"/>
                <w:iCs w:val="0"/>
                <w:color w:val="000000"/>
                <w:sz w:val="18"/>
                <w:szCs w:val="18"/>
                <w:u w:val="none"/>
              </w:rPr>
            </w:pPr>
          </w:p>
        </w:tc>
      </w:tr>
      <w:tr w14:paraId="49C2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4A6E0C6">
            <w:pPr>
              <w:jc w:val="center"/>
              <w:rPr>
                <w:rFonts w:hint="eastAsia" w:ascii="微软雅黑" w:hAnsi="微软雅黑" w:eastAsia="微软雅黑" w:cs="微软雅黑"/>
                <w:b/>
                <w:bCs/>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C1879B4">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住院北楼3F-20F</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1E26F1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740584A">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437300">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81F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68BD6">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D1A2055">
            <w:pPr>
              <w:jc w:val="center"/>
              <w:rPr>
                <w:rFonts w:hint="eastAsia" w:ascii="微软雅黑" w:hAnsi="微软雅黑" w:eastAsia="微软雅黑" w:cs="微软雅黑"/>
                <w:i w:val="0"/>
                <w:iCs w:val="0"/>
                <w:color w:val="000000"/>
                <w:sz w:val="18"/>
                <w:szCs w:val="18"/>
                <w:u w:val="none"/>
              </w:rPr>
            </w:pPr>
          </w:p>
        </w:tc>
      </w:tr>
      <w:tr w14:paraId="2F19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5A1A3B5">
            <w:pPr>
              <w:jc w:val="center"/>
              <w:rPr>
                <w:rFonts w:hint="eastAsia" w:ascii="微软雅黑" w:hAnsi="微软雅黑" w:eastAsia="微软雅黑" w:cs="微软雅黑"/>
                <w:b/>
                <w:bCs/>
                <w:i w:val="0"/>
                <w:iCs w:val="0"/>
                <w:color w:val="000000"/>
                <w:sz w:val="18"/>
                <w:szCs w:val="18"/>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EACA0D4">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周日循环（兼替班）</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1D3CA6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30C5F2">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415C1F1">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BFF5B9">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52803">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192</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82A8461">
            <w:pPr>
              <w:jc w:val="center"/>
              <w:rPr>
                <w:rFonts w:hint="eastAsia" w:ascii="微软雅黑" w:hAnsi="微软雅黑" w:eastAsia="微软雅黑" w:cs="微软雅黑"/>
                <w:i w:val="0"/>
                <w:iCs w:val="0"/>
                <w:color w:val="000000"/>
                <w:sz w:val="18"/>
                <w:szCs w:val="18"/>
                <w:u w:val="none"/>
              </w:rPr>
            </w:pPr>
          </w:p>
        </w:tc>
      </w:tr>
      <w:tr w14:paraId="4EC6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20A247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预约</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04D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预约检查单</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1B7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EA7731">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D79E55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9E94DC">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C9D8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46FBFF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各类检查单预约</w:t>
            </w:r>
          </w:p>
        </w:tc>
      </w:tr>
      <w:tr w14:paraId="545A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4A695CE">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DC7F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功能检查科报告发放</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496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88E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2D4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1F2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D1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8B81A7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分拣及发放CT/MR/超声/X线报告单、检验科、核医学科等各类检验单</w:t>
            </w:r>
          </w:p>
        </w:tc>
      </w:tr>
      <w:tr w14:paraId="2378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6BC225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计划</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7EC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收取归档病案</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21F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27A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AD74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5F4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BA3A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40</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FAEEF2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收取临床科室的归档病案</w:t>
            </w:r>
          </w:p>
        </w:tc>
      </w:tr>
      <w:tr w14:paraId="33E2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4EF94BE">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0735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总务仓库请领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C6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A31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91C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42B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8F6D33">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4A3C6F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每科室1周/次</w:t>
            </w:r>
          </w:p>
        </w:tc>
      </w:tr>
      <w:tr w14:paraId="605E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5E2AD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中心</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9B6C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中心即时</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6C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FD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AB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F48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9F500">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192</w:t>
            </w:r>
          </w:p>
        </w:tc>
        <w:tc>
          <w:tcPr>
            <w:tcW w:w="1984"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20B7938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临时/急查标本、血气、急会诊单、班外时间标本、病人运送</w:t>
            </w:r>
          </w:p>
        </w:tc>
      </w:tr>
      <w:tr w14:paraId="6765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A23A2B5">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D707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班外即时</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ED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12:00-14:0018:00-24:00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FF5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46A5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19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1C6F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144</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6458883">
            <w:pPr>
              <w:jc w:val="left"/>
              <w:rPr>
                <w:rFonts w:hint="eastAsia" w:ascii="微软雅黑" w:hAnsi="微软雅黑" w:eastAsia="微软雅黑" w:cs="微软雅黑"/>
                <w:i w:val="0"/>
                <w:iCs w:val="0"/>
                <w:color w:val="000000"/>
                <w:sz w:val="18"/>
                <w:szCs w:val="18"/>
                <w:u w:val="none"/>
              </w:rPr>
            </w:pPr>
          </w:p>
        </w:tc>
      </w:tr>
      <w:tr w14:paraId="7771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43D499B">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F58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大夜班即时</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DE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86E3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40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0A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6DA86">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112</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0D4B336">
            <w:pPr>
              <w:jc w:val="left"/>
              <w:rPr>
                <w:rFonts w:hint="eastAsia" w:ascii="微软雅黑" w:hAnsi="微软雅黑" w:eastAsia="微软雅黑" w:cs="微软雅黑"/>
                <w:i w:val="0"/>
                <w:iCs w:val="0"/>
                <w:color w:val="000000"/>
                <w:sz w:val="18"/>
                <w:szCs w:val="18"/>
                <w:u w:val="none"/>
              </w:rPr>
            </w:pPr>
          </w:p>
        </w:tc>
      </w:tr>
      <w:tr w14:paraId="0780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BBF5C44">
            <w:pPr>
              <w:jc w:val="center"/>
              <w:rPr>
                <w:rFonts w:hint="eastAsia" w:ascii="微软雅黑" w:hAnsi="微软雅黑" w:eastAsia="微软雅黑" w:cs="微软雅黑"/>
                <w:b/>
                <w:bCs/>
                <w:i w:val="0"/>
                <w:iCs w:val="0"/>
                <w:color w:val="000000"/>
                <w:sz w:val="20"/>
                <w:szCs w:val="20"/>
                <w:u w:val="none"/>
              </w:rPr>
            </w:pP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BAB9E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调度</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A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2E42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2CA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11C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889F6">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01D826D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24H调度中心</w:t>
            </w:r>
          </w:p>
        </w:tc>
      </w:tr>
      <w:tr w14:paraId="0458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64D5B13">
            <w:pPr>
              <w:jc w:val="center"/>
              <w:rPr>
                <w:rFonts w:hint="eastAsia" w:ascii="微软雅黑" w:hAnsi="微软雅黑" w:eastAsia="微软雅黑" w:cs="微软雅黑"/>
                <w:b/>
                <w:bCs/>
                <w:i w:val="0"/>
                <w:iCs w:val="0"/>
                <w:color w:val="000000"/>
                <w:sz w:val="20"/>
                <w:szCs w:val="20"/>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2ADAA">
            <w:pPr>
              <w:jc w:val="left"/>
              <w:rPr>
                <w:rFonts w:hint="eastAsia" w:ascii="微软雅黑" w:hAnsi="微软雅黑" w:eastAsia="微软雅黑" w:cs="微软雅黑"/>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5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16:00-24:00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4A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72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BE2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5F1A03">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254844D">
            <w:pPr>
              <w:jc w:val="left"/>
              <w:rPr>
                <w:rFonts w:hint="eastAsia" w:ascii="微软雅黑" w:hAnsi="微软雅黑" w:eastAsia="微软雅黑" w:cs="微软雅黑"/>
                <w:i w:val="0"/>
                <w:iCs w:val="0"/>
                <w:color w:val="000000"/>
                <w:sz w:val="18"/>
                <w:szCs w:val="18"/>
                <w:u w:val="none"/>
              </w:rPr>
            </w:pPr>
          </w:p>
        </w:tc>
      </w:tr>
      <w:tr w14:paraId="2565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8F55707">
            <w:pPr>
              <w:jc w:val="center"/>
              <w:rPr>
                <w:rFonts w:hint="eastAsia" w:ascii="微软雅黑" w:hAnsi="微软雅黑" w:eastAsia="微软雅黑" w:cs="微软雅黑"/>
                <w:b/>
                <w:bCs/>
                <w:i w:val="0"/>
                <w:iCs w:val="0"/>
                <w:color w:val="000000"/>
                <w:sz w:val="20"/>
                <w:szCs w:val="20"/>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1BFA40">
            <w:pPr>
              <w:jc w:val="left"/>
              <w:rPr>
                <w:rFonts w:hint="eastAsia" w:ascii="微软雅黑" w:hAnsi="微软雅黑" w:eastAsia="微软雅黑" w:cs="微软雅黑"/>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EC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68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FD2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FE28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15372">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05E5D5F">
            <w:pPr>
              <w:jc w:val="left"/>
              <w:rPr>
                <w:rFonts w:hint="eastAsia" w:ascii="微软雅黑" w:hAnsi="微软雅黑" w:eastAsia="微软雅黑" w:cs="微软雅黑"/>
                <w:i w:val="0"/>
                <w:iCs w:val="0"/>
                <w:color w:val="000000"/>
                <w:sz w:val="18"/>
                <w:szCs w:val="18"/>
                <w:u w:val="none"/>
              </w:rPr>
            </w:pPr>
          </w:p>
        </w:tc>
      </w:tr>
      <w:tr w14:paraId="3772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nil"/>
              <w:left w:val="single" w:color="000000" w:sz="8" w:space="0"/>
              <w:bottom w:val="single" w:color="000000" w:sz="4" w:space="0"/>
              <w:right w:val="single" w:color="000000" w:sz="4" w:space="0"/>
            </w:tcBorders>
            <w:shd w:val="clear" w:color="auto" w:fill="FFFFFF"/>
            <w:noWrap/>
            <w:vAlign w:val="center"/>
          </w:tcPr>
          <w:p w14:paraId="496BA4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驻守</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D6303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急诊科</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293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1F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C6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086E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0335C">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AC2572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急诊病人运送、标本运送，24H待命</w:t>
            </w:r>
          </w:p>
        </w:tc>
      </w:tr>
      <w:tr w14:paraId="4899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7C07D1C1">
            <w:pPr>
              <w:jc w:val="center"/>
              <w:rPr>
                <w:rFonts w:hint="eastAsia" w:ascii="微软雅黑" w:hAnsi="微软雅黑" w:eastAsia="微软雅黑" w:cs="微软雅黑"/>
                <w:b/>
                <w:bCs/>
                <w:i w:val="0"/>
                <w:iCs w:val="0"/>
                <w:color w:val="000000"/>
                <w:sz w:val="20"/>
                <w:szCs w:val="20"/>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C822FF">
            <w:pPr>
              <w:jc w:val="left"/>
              <w:rPr>
                <w:rFonts w:hint="eastAsia" w:ascii="微软雅黑" w:hAnsi="微软雅黑" w:eastAsia="微软雅黑" w:cs="微软雅黑"/>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429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16:00-24:00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F508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E23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289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43462">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4C970CA8">
            <w:pPr>
              <w:jc w:val="left"/>
              <w:rPr>
                <w:rFonts w:hint="eastAsia" w:ascii="微软雅黑" w:hAnsi="微软雅黑" w:eastAsia="微软雅黑" w:cs="微软雅黑"/>
                <w:i w:val="0"/>
                <w:iCs w:val="0"/>
                <w:color w:val="000000"/>
                <w:sz w:val="18"/>
                <w:szCs w:val="18"/>
                <w:u w:val="none"/>
              </w:rPr>
            </w:pPr>
          </w:p>
        </w:tc>
      </w:tr>
      <w:tr w14:paraId="1CDE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2277DB34">
            <w:pPr>
              <w:jc w:val="center"/>
              <w:rPr>
                <w:rFonts w:hint="eastAsia" w:ascii="微软雅黑" w:hAnsi="微软雅黑" w:eastAsia="微软雅黑" w:cs="微软雅黑"/>
                <w:b/>
                <w:bCs/>
                <w:i w:val="0"/>
                <w:iCs w:val="0"/>
                <w:color w:val="000000"/>
                <w:sz w:val="20"/>
                <w:szCs w:val="20"/>
                <w:u w:val="none"/>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5FC436">
            <w:pPr>
              <w:jc w:val="left"/>
              <w:rPr>
                <w:rFonts w:hint="eastAsia" w:ascii="微软雅黑" w:hAnsi="微软雅黑" w:eastAsia="微软雅黑" w:cs="微软雅黑"/>
                <w:i w:val="0"/>
                <w:iCs w:val="0"/>
                <w:color w:val="000000"/>
                <w:sz w:val="18"/>
                <w:szCs w:val="1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951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FE79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DC8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110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B363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0CC8C65">
            <w:pPr>
              <w:jc w:val="left"/>
              <w:rPr>
                <w:rFonts w:hint="eastAsia" w:ascii="微软雅黑" w:hAnsi="微软雅黑" w:eastAsia="微软雅黑" w:cs="微软雅黑"/>
                <w:i w:val="0"/>
                <w:iCs w:val="0"/>
                <w:color w:val="000000"/>
                <w:sz w:val="18"/>
                <w:szCs w:val="18"/>
                <w:u w:val="none"/>
              </w:rPr>
            </w:pPr>
          </w:p>
        </w:tc>
      </w:tr>
      <w:tr w14:paraId="297C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75ADF7D0">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nil"/>
              <w:right w:val="single" w:color="000000" w:sz="4" w:space="0"/>
            </w:tcBorders>
            <w:shd w:val="clear" w:color="auto" w:fill="auto"/>
            <w:vAlign w:val="center"/>
          </w:tcPr>
          <w:p w14:paraId="4FF2968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手术室</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1AA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FEE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8E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E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11E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560</w:t>
            </w:r>
          </w:p>
        </w:tc>
        <w:tc>
          <w:tcPr>
            <w:tcW w:w="1984" w:type="dxa"/>
            <w:tcBorders>
              <w:top w:val="single" w:color="000000" w:sz="4" w:space="0"/>
              <w:left w:val="single" w:color="000000" w:sz="4" w:space="0"/>
              <w:bottom w:val="nil"/>
              <w:right w:val="single" w:color="000000" w:sz="8" w:space="0"/>
            </w:tcBorders>
            <w:shd w:val="clear" w:color="auto" w:fill="FFFFFF"/>
            <w:vAlign w:val="center"/>
          </w:tcPr>
          <w:p w14:paraId="6C7505D1">
            <w:pPr>
              <w:jc w:val="left"/>
              <w:rPr>
                <w:rFonts w:hint="eastAsia" w:ascii="微软雅黑" w:hAnsi="微软雅黑" w:eastAsia="微软雅黑" w:cs="微软雅黑"/>
                <w:i w:val="0"/>
                <w:iCs w:val="0"/>
                <w:color w:val="000000"/>
                <w:sz w:val="18"/>
                <w:szCs w:val="18"/>
                <w:u w:val="none"/>
              </w:rPr>
            </w:pPr>
          </w:p>
        </w:tc>
      </w:tr>
      <w:tr w14:paraId="52DA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6D3EA9D0">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E180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供应室打包</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7A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0E2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0A5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344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F99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984"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D76847B">
            <w:pPr>
              <w:jc w:val="left"/>
              <w:rPr>
                <w:rFonts w:hint="eastAsia" w:ascii="微软雅黑" w:hAnsi="微软雅黑" w:eastAsia="微软雅黑" w:cs="微软雅黑"/>
                <w:i w:val="0"/>
                <w:iCs w:val="0"/>
                <w:color w:val="000000"/>
                <w:sz w:val="18"/>
                <w:szCs w:val="18"/>
                <w:u w:val="none"/>
              </w:rPr>
            </w:pPr>
          </w:p>
        </w:tc>
      </w:tr>
      <w:tr w14:paraId="0668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4A882169">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366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供应室下收下送</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14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607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D01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FB72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5317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984"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0B90587">
            <w:pPr>
              <w:jc w:val="left"/>
              <w:rPr>
                <w:rFonts w:hint="eastAsia" w:ascii="微软雅黑" w:hAnsi="微软雅黑" w:eastAsia="微软雅黑" w:cs="微软雅黑"/>
                <w:i w:val="0"/>
                <w:iCs w:val="0"/>
                <w:color w:val="000000"/>
                <w:sz w:val="18"/>
                <w:szCs w:val="18"/>
                <w:u w:val="none"/>
              </w:rPr>
            </w:pPr>
          </w:p>
        </w:tc>
      </w:tr>
      <w:tr w14:paraId="3511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788C59F2">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7C22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静配中心</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A4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8E22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3C9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6A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9A7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384</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6455AA3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静配中心药品运送</w:t>
            </w:r>
          </w:p>
        </w:tc>
      </w:tr>
      <w:tr w14:paraId="7450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single" w:color="000000" w:sz="4" w:space="0"/>
              <w:right w:val="single" w:color="000000" w:sz="4" w:space="0"/>
            </w:tcBorders>
            <w:shd w:val="clear" w:color="auto" w:fill="FFFFFF"/>
            <w:noWrap/>
            <w:vAlign w:val="center"/>
          </w:tcPr>
          <w:p w14:paraId="5C89E146">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C0F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布草运送</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646A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7:00-12:0014:00-17:00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E45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1B5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C7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FCB9C">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224</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C64F31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医务人员工作衣一周一次更换</w:t>
            </w:r>
          </w:p>
        </w:tc>
      </w:tr>
      <w:tr w14:paraId="28EC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8211C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电梯</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15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手术梯</w:t>
            </w:r>
          </w:p>
        </w:tc>
        <w:tc>
          <w:tcPr>
            <w:tcW w:w="15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6A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8:00-20:00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27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ACA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8BFF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D30DE">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112</w:t>
            </w:r>
          </w:p>
        </w:tc>
        <w:tc>
          <w:tcPr>
            <w:tcW w:w="1984" w:type="dxa"/>
            <w:tcBorders>
              <w:top w:val="single" w:color="000000" w:sz="4" w:space="0"/>
              <w:left w:val="single" w:color="000000" w:sz="4" w:space="0"/>
              <w:bottom w:val="nil"/>
              <w:right w:val="single" w:color="000000" w:sz="8" w:space="0"/>
            </w:tcBorders>
            <w:shd w:val="clear" w:color="auto" w:fill="FFFFFF"/>
            <w:vAlign w:val="center"/>
          </w:tcPr>
          <w:p w14:paraId="1829018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手术梯值守，长白班</w:t>
            </w:r>
          </w:p>
        </w:tc>
      </w:tr>
      <w:tr w14:paraId="04B8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E29D47">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A8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门诊电梯疏导</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237E32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7:30-12:0014:00-17:30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DA8C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30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1B9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244B9">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112</w:t>
            </w:r>
          </w:p>
        </w:tc>
        <w:tc>
          <w:tcPr>
            <w:tcW w:w="1984" w:type="dxa"/>
            <w:tcBorders>
              <w:top w:val="nil"/>
              <w:left w:val="single" w:color="000000" w:sz="4" w:space="0"/>
              <w:bottom w:val="single" w:color="000000" w:sz="4" w:space="0"/>
              <w:right w:val="single" w:color="000000" w:sz="8" w:space="0"/>
            </w:tcBorders>
            <w:shd w:val="clear" w:color="auto" w:fill="FFFFFF"/>
            <w:vAlign w:val="center"/>
          </w:tcPr>
          <w:p w14:paraId="1D1ADD5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门诊电梯引导</w:t>
            </w:r>
          </w:p>
        </w:tc>
      </w:tr>
      <w:tr w14:paraId="4D11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55D71A">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F48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北楼电梯引导</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6A5B0D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7:30-12:0014:00-17:30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8F20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590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5A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1FFF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tcBorders>
              <w:top w:val="nil"/>
              <w:left w:val="single" w:color="000000" w:sz="4" w:space="0"/>
              <w:bottom w:val="single" w:color="000000" w:sz="4" w:space="0"/>
              <w:right w:val="single" w:color="000000" w:sz="8" w:space="0"/>
            </w:tcBorders>
            <w:shd w:val="clear" w:color="auto" w:fill="FFFFFF"/>
            <w:vAlign w:val="center"/>
          </w:tcPr>
          <w:p w14:paraId="3DDF919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住院楼引导</w:t>
            </w:r>
          </w:p>
        </w:tc>
      </w:tr>
      <w:tr w14:paraId="7EE3D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2551DF">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6D3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南楼电梯引导</w:t>
            </w:r>
          </w:p>
        </w:tc>
        <w:tc>
          <w:tcPr>
            <w:tcW w:w="1570" w:type="dxa"/>
            <w:tcBorders>
              <w:top w:val="single" w:color="000000" w:sz="4" w:space="0"/>
              <w:left w:val="single" w:color="000000" w:sz="4" w:space="0"/>
              <w:bottom w:val="nil"/>
              <w:right w:val="single" w:color="000000" w:sz="4" w:space="0"/>
            </w:tcBorders>
            <w:shd w:val="clear" w:color="auto" w:fill="FFFFFF"/>
            <w:vAlign w:val="center"/>
          </w:tcPr>
          <w:p w14:paraId="7F7732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7:30-12:0014:00-17:30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A96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E38A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C94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EE48D">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984" w:type="dxa"/>
            <w:tcBorders>
              <w:top w:val="nil"/>
              <w:left w:val="single" w:color="000000" w:sz="4" w:space="0"/>
              <w:bottom w:val="single" w:color="000000" w:sz="4" w:space="0"/>
              <w:right w:val="single" w:color="000000" w:sz="8" w:space="0"/>
            </w:tcBorders>
            <w:shd w:val="clear" w:color="auto" w:fill="FFFFFF"/>
            <w:vAlign w:val="center"/>
          </w:tcPr>
          <w:p w14:paraId="3CAD414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住院楼引导</w:t>
            </w:r>
          </w:p>
        </w:tc>
      </w:tr>
      <w:tr w14:paraId="7BD0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5CD499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管理</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B279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主管</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8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7:3012:0014:30-18:00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9A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8AC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213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72F6">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4FC0851">
            <w:pPr>
              <w:jc w:val="left"/>
              <w:rPr>
                <w:rFonts w:hint="eastAsia" w:ascii="微软雅黑" w:hAnsi="微软雅黑" w:eastAsia="微软雅黑" w:cs="微软雅黑"/>
                <w:i w:val="0"/>
                <w:iCs w:val="0"/>
                <w:color w:val="000000"/>
                <w:sz w:val="18"/>
                <w:szCs w:val="18"/>
                <w:u w:val="none"/>
              </w:rPr>
            </w:pPr>
          </w:p>
        </w:tc>
      </w:tr>
      <w:tr w14:paraId="435D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7FDB25A3">
            <w:pPr>
              <w:jc w:val="center"/>
              <w:rPr>
                <w:rFonts w:hint="eastAsia" w:ascii="微软雅黑" w:hAnsi="微软雅黑" w:eastAsia="微软雅黑" w:cs="微软雅黑"/>
                <w:b/>
                <w:bCs/>
                <w:i w:val="0"/>
                <w:iCs w:val="0"/>
                <w:color w:val="000000"/>
                <w:sz w:val="20"/>
                <w:szCs w:val="20"/>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02A1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经理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AE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A7A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320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E3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814DED">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40</w:t>
            </w:r>
          </w:p>
        </w:tc>
        <w:tc>
          <w:tcPr>
            <w:tcW w:w="1984"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C65D289">
            <w:pPr>
              <w:jc w:val="left"/>
              <w:rPr>
                <w:rFonts w:hint="eastAsia" w:ascii="微软雅黑" w:hAnsi="微软雅黑" w:eastAsia="微软雅黑" w:cs="微软雅黑"/>
                <w:i w:val="0"/>
                <w:iCs w:val="0"/>
                <w:color w:val="000000"/>
                <w:sz w:val="18"/>
                <w:szCs w:val="18"/>
                <w:u w:val="none"/>
              </w:rPr>
            </w:pPr>
          </w:p>
        </w:tc>
      </w:tr>
    </w:tbl>
    <w:p w14:paraId="4CEAF2BF">
      <w:pPr>
        <w:pStyle w:val="9"/>
        <w:pageBreakBefore w:val="0"/>
        <w:wordWrap/>
        <w:topLinePunct w:val="0"/>
        <w:autoSpaceDE/>
        <w:autoSpaceDN/>
        <w:bidi w:val="0"/>
        <w:adjustRightInd/>
        <w:ind w:left="-420" w:leftChars="-200" w:right="-420" w:rightChars="-200"/>
        <w:rPr>
          <w:rFonts w:hint="eastAsia"/>
        </w:rPr>
      </w:pPr>
    </w:p>
    <w:tbl>
      <w:tblPr>
        <w:tblStyle w:val="15"/>
        <w:tblW w:w="83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1114"/>
        <w:gridCol w:w="2234"/>
        <w:gridCol w:w="640"/>
        <w:gridCol w:w="640"/>
        <w:gridCol w:w="640"/>
        <w:gridCol w:w="800"/>
        <w:gridCol w:w="1512"/>
      </w:tblGrid>
      <w:tr w14:paraId="1D48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360" w:type="dxa"/>
            <w:gridSpan w:val="8"/>
            <w:tcBorders>
              <w:top w:val="nil"/>
              <w:left w:val="nil"/>
              <w:bottom w:val="nil"/>
              <w:right w:val="nil"/>
            </w:tcBorders>
            <w:shd w:val="clear" w:color="auto" w:fill="FFFFFF"/>
            <w:noWrap/>
            <w:vAlign w:val="bottom"/>
          </w:tcPr>
          <w:p w14:paraId="7CF1093A">
            <w:pPr>
              <w:pStyle w:val="5"/>
              <w:pageBreakBefore w:val="0"/>
              <w:widowControl w:val="0"/>
              <w:numPr>
                <w:ilvl w:val="0"/>
                <w:numId w:val="0"/>
              </w:numPr>
              <w:kinsoku/>
              <w:wordWrap/>
              <w:overflowPunct/>
              <w:topLinePunct w:val="0"/>
              <w:autoSpaceDE/>
              <w:autoSpaceDN/>
              <w:bidi w:val="0"/>
              <w:adjustRightInd/>
              <w:spacing w:line="288" w:lineRule="auto"/>
              <w:ind w:left="0" w:leftChars="0" w:right="-420" w:rightChars="-200" w:firstLine="0" w:firstLineChars="0"/>
              <w:textAlignment w:val="auto"/>
              <w:rPr>
                <w:rFonts w:hint="eastAsia" w:eastAsia="宋体"/>
                <w:lang w:eastAsia="zh-CN"/>
              </w:rPr>
            </w:pPr>
            <w:r>
              <w:rPr>
                <w:rFonts w:hint="eastAsia" w:ascii="微软雅黑" w:hAnsi="微软雅黑" w:eastAsia="微软雅黑" w:cs="微软雅黑"/>
                <w:b/>
                <w:bCs/>
                <w:i w:val="0"/>
                <w:iCs w:val="0"/>
                <w:color w:val="000000"/>
                <w:sz w:val="28"/>
                <w:szCs w:val="28"/>
                <w:u w:val="none"/>
                <w:lang w:val="en-US" w:eastAsia="zh-CN"/>
              </w:rPr>
              <w:t>水南院区运送24人岗位</w:t>
            </w:r>
            <w:r>
              <w:rPr>
                <w:rFonts w:hint="eastAsia" w:ascii="宋体" w:hAnsi="宋体" w:eastAsia="宋体" w:cs="宋体"/>
                <w:sz w:val="24"/>
                <w:szCs w:val="24"/>
                <w:lang w:eastAsia="zh-CN"/>
              </w:rPr>
              <w:t>（</w:t>
            </w:r>
            <w:r>
              <w:rPr>
                <w:rFonts w:ascii="宋体" w:hAnsi="宋体" w:eastAsia="宋体" w:cs="宋体"/>
                <w:sz w:val="24"/>
                <w:szCs w:val="24"/>
              </w:rPr>
              <w:t>仅作为参考，若</w:t>
            </w:r>
            <w:r>
              <w:rPr>
                <w:rFonts w:hint="eastAsia" w:ascii="宋体" w:hAnsi="宋体" w:eastAsia="宋体" w:cs="宋体"/>
                <w:sz w:val="24"/>
                <w:szCs w:val="24"/>
                <w:lang w:val="en-US" w:eastAsia="zh-CN"/>
              </w:rPr>
              <w:t>后</w:t>
            </w:r>
            <w:r>
              <w:rPr>
                <w:rFonts w:ascii="宋体" w:hAnsi="宋体" w:eastAsia="宋体" w:cs="宋体"/>
                <w:sz w:val="24"/>
                <w:szCs w:val="24"/>
              </w:rPr>
              <w:t>续</w:t>
            </w:r>
            <w:r>
              <w:rPr>
                <w:rFonts w:hint="eastAsia" w:ascii="宋体" w:hAnsi="宋体" w:eastAsia="宋体" w:cs="宋体"/>
                <w:sz w:val="24"/>
                <w:szCs w:val="24"/>
                <w:lang w:val="en-US" w:eastAsia="zh-CN"/>
              </w:rPr>
              <w:t>投标人给出</w:t>
            </w:r>
            <w:r>
              <w:rPr>
                <w:rFonts w:ascii="宋体" w:hAnsi="宋体" w:eastAsia="宋体" w:cs="宋体"/>
                <w:sz w:val="24"/>
                <w:szCs w:val="24"/>
              </w:rPr>
              <w:t>更优方案，将按新方案推进相关工作</w:t>
            </w:r>
            <w:r>
              <w:rPr>
                <w:rFonts w:hint="eastAsia" w:ascii="宋体" w:hAnsi="宋体" w:eastAsia="宋体" w:cs="宋体"/>
                <w:sz w:val="24"/>
                <w:szCs w:val="24"/>
                <w:lang w:eastAsia="zh-CN"/>
              </w:rPr>
              <w:t>）</w:t>
            </w:r>
          </w:p>
          <w:p w14:paraId="0C1DACB3">
            <w:pPr>
              <w:keepNext w:val="0"/>
              <w:keepLines w:val="0"/>
              <w:widowControl/>
              <w:suppressLineNumbers w:val="0"/>
              <w:jc w:val="both"/>
              <w:textAlignment w:val="bottom"/>
              <w:rPr>
                <w:rFonts w:hint="default" w:ascii="微软雅黑" w:hAnsi="微软雅黑" w:eastAsia="微软雅黑" w:cs="微软雅黑"/>
                <w:b/>
                <w:bCs/>
                <w:i w:val="0"/>
                <w:iCs w:val="0"/>
                <w:color w:val="000000"/>
                <w:sz w:val="28"/>
                <w:szCs w:val="28"/>
                <w:u w:val="none"/>
                <w:lang w:val="en-US" w:eastAsia="zh-CN"/>
              </w:rPr>
            </w:pPr>
          </w:p>
        </w:tc>
      </w:tr>
      <w:tr w14:paraId="4EE3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0"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14:paraId="652448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楼宇</w:t>
            </w:r>
          </w:p>
        </w:tc>
        <w:tc>
          <w:tcPr>
            <w:tcW w:w="167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100190A3">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岗位名称</w:t>
            </w:r>
          </w:p>
        </w:tc>
        <w:tc>
          <w:tcPr>
            <w:tcW w:w="145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82CA1F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岗位时间段</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52CA296">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上班时间</w:t>
            </w:r>
          </w:p>
        </w:tc>
        <w:tc>
          <w:tcPr>
            <w:tcW w:w="64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35BDA1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工作天数</w:t>
            </w:r>
          </w:p>
        </w:tc>
        <w:tc>
          <w:tcPr>
            <w:tcW w:w="64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263BA93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岗位人数</w:t>
            </w:r>
          </w:p>
        </w:tc>
        <w:tc>
          <w:tcPr>
            <w:tcW w:w="80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F9CE1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实际岗位每周标准工时</w:t>
            </w:r>
          </w:p>
        </w:tc>
        <w:tc>
          <w:tcPr>
            <w:tcW w:w="1730" w:type="dxa"/>
            <w:vMerge w:val="restart"/>
            <w:tcBorders>
              <w:top w:val="single" w:color="000000" w:sz="8" w:space="0"/>
              <w:left w:val="single" w:color="000000" w:sz="4" w:space="0"/>
              <w:bottom w:val="single" w:color="000000" w:sz="4" w:space="0"/>
              <w:right w:val="single" w:color="000000" w:sz="8" w:space="0"/>
            </w:tcBorders>
            <w:shd w:val="clear" w:color="auto" w:fill="FFFFFF"/>
            <w:vAlign w:val="center"/>
          </w:tcPr>
          <w:p w14:paraId="7634E45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说明</w:t>
            </w:r>
          </w:p>
        </w:tc>
      </w:tr>
      <w:tr w14:paraId="6A3D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780"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14:paraId="592A3351">
            <w:pPr>
              <w:jc w:val="center"/>
              <w:rPr>
                <w:rFonts w:hint="eastAsia" w:ascii="微软雅黑" w:hAnsi="微软雅黑" w:eastAsia="微软雅黑" w:cs="微软雅黑"/>
                <w:b/>
                <w:bCs/>
                <w:i w:val="0"/>
                <w:iCs w:val="0"/>
                <w:color w:val="000000"/>
                <w:sz w:val="18"/>
                <w:szCs w:val="18"/>
                <w:u w:val="none"/>
              </w:rPr>
            </w:pPr>
          </w:p>
        </w:tc>
        <w:tc>
          <w:tcPr>
            <w:tcW w:w="167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6679FD4">
            <w:pPr>
              <w:jc w:val="center"/>
              <w:rPr>
                <w:rFonts w:hint="eastAsia" w:ascii="微软雅黑" w:hAnsi="微软雅黑" w:eastAsia="微软雅黑" w:cs="微软雅黑"/>
                <w:b/>
                <w:bCs/>
                <w:i w:val="0"/>
                <w:iCs w:val="0"/>
                <w:color w:val="000000"/>
                <w:sz w:val="18"/>
                <w:szCs w:val="18"/>
                <w:u w:val="none"/>
              </w:rPr>
            </w:pPr>
          </w:p>
        </w:tc>
        <w:tc>
          <w:tcPr>
            <w:tcW w:w="145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357FDA63">
            <w:pPr>
              <w:jc w:val="center"/>
              <w:rPr>
                <w:rFonts w:hint="eastAsia" w:ascii="微软雅黑" w:hAnsi="微软雅黑" w:eastAsia="微软雅黑" w:cs="微软雅黑"/>
                <w:b/>
                <w:bCs/>
                <w:i w:val="0"/>
                <w:iCs w:val="0"/>
                <w:color w:val="000000"/>
                <w:sz w:val="18"/>
                <w:szCs w:val="18"/>
                <w:u w:val="none"/>
              </w:rPr>
            </w:pP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2920C445">
            <w:pPr>
              <w:jc w:val="center"/>
              <w:rPr>
                <w:rFonts w:hint="eastAsia" w:ascii="微软雅黑" w:hAnsi="微软雅黑" w:eastAsia="微软雅黑" w:cs="微软雅黑"/>
                <w:b/>
                <w:bCs/>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1352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天/周</w:t>
            </w:r>
          </w:p>
        </w:tc>
        <w:tc>
          <w:tcPr>
            <w:tcW w:w="64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66380BF">
            <w:pPr>
              <w:jc w:val="center"/>
              <w:rPr>
                <w:rFonts w:hint="eastAsia" w:ascii="微软雅黑" w:hAnsi="微软雅黑" w:eastAsia="微软雅黑" w:cs="微软雅黑"/>
                <w:b/>
                <w:bCs/>
                <w:i w:val="0"/>
                <w:iCs w:val="0"/>
                <w:color w:val="000000"/>
                <w:sz w:val="18"/>
                <w:szCs w:val="18"/>
                <w:u w:val="none"/>
              </w:rPr>
            </w:pPr>
          </w:p>
        </w:tc>
        <w:tc>
          <w:tcPr>
            <w:tcW w:w="80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556C97">
            <w:pPr>
              <w:jc w:val="center"/>
              <w:rPr>
                <w:rFonts w:hint="eastAsia" w:ascii="微软雅黑" w:hAnsi="微软雅黑" w:eastAsia="微软雅黑" w:cs="微软雅黑"/>
                <w:b/>
                <w:bCs/>
                <w:i w:val="0"/>
                <w:iCs w:val="0"/>
                <w:color w:val="000000"/>
                <w:sz w:val="18"/>
                <w:szCs w:val="18"/>
                <w:u w:val="none"/>
              </w:rPr>
            </w:pPr>
          </w:p>
        </w:tc>
        <w:tc>
          <w:tcPr>
            <w:tcW w:w="1730" w:type="dxa"/>
            <w:vMerge w:val="continue"/>
            <w:tcBorders>
              <w:top w:val="single" w:color="000000" w:sz="8" w:space="0"/>
              <w:left w:val="single" w:color="000000" w:sz="4" w:space="0"/>
              <w:bottom w:val="single" w:color="000000" w:sz="4" w:space="0"/>
              <w:right w:val="single" w:color="000000" w:sz="8" w:space="0"/>
            </w:tcBorders>
            <w:shd w:val="clear" w:color="auto" w:fill="FFFFFF"/>
            <w:vAlign w:val="center"/>
          </w:tcPr>
          <w:p w14:paraId="2E81A364">
            <w:pPr>
              <w:jc w:val="center"/>
              <w:rPr>
                <w:rFonts w:hint="eastAsia" w:ascii="微软雅黑" w:hAnsi="微软雅黑" w:eastAsia="微软雅黑" w:cs="微软雅黑"/>
                <w:b/>
                <w:bCs/>
                <w:i w:val="0"/>
                <w:iCs w:val="0"/>
                <w:color w:val="000000"/>
                <w:sz w:val="18"/>
                <w:szCs w:val="18"/>
                <w:u w:val="none"/>
              </w:rPr>
            </w:pPr>
          </w:p>
        </w:tc>
      </w:tr>
      <w:tr w14:paraId="7112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0" w:type="auto"/>
            <w:vMerge w:val="restart"/>
            <w:tcBorders>
              <w:top w:val="single" w:color="000000" w:sz="4" w:space="0"/>
              <w:left w:val="single" w:color="000000" w:sz="8" w:space="0"/>
              <w:bottom w:val="nil"/>
              <w:right w:val="single" w:color="000000" w:sz="4" w:space="0"/>
            </w:tcBorders>
            <w:shd w:val="clear" w:color="auto" w:fill="FFFFFF"/>
            <w:noWrap/>
            <w:vAlign w:val="center"/>
          </w:tcPr>
          <w:p w14:paraId="211A6B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snapToGrid w:val="0"/>
                <w:color w:val="000000"/>
                <w:kern w:val="0"/>
                <w:sz w:val="18"/>
                <w:szCs w:val="18"/>
                <w:u w:val="none"/>
                <w:lang w:val="en-US" w:eastAsia="zh-CN" w:bidi="ar"/>
              </w:rPr>
              <w:t>循环</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5F7A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抽血室（门诊三楼，8号楼）</w:t>
            </w:r>
          </w:p>
        </w:tc>
        <w:tc>
          <w:tcPr>
            <w:tcW w:w="1456" w:type="dxa"/>
            <w:tcBorders>
              <w:top w:val="single" w:color="000000" w:sz="4" w:space="0"/>
              <w:left w:val="single" w:color="000000" w:sz="4" w:space="0"/>
              <w:bottom w:val="nil"/>
              <w:right w:val="single" w:color="000000" w:sz="4" w:space="0"/>
            </w:tcBorders>
            <w:shd w:val="clear" w:color="auto" w:fill="FFFFFF"/>
            <w:vAlign w:val="center"/>
          </w:tcPr>
          <w:p w14:paraId="419548A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7:30-12:0014:00-17:30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1DF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BD6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A50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02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restart"/>
            <w:tcBorders>
              <w:top w:val="single" w:color="000000" w:sz="4" w:space="0"/>
              <w:left w:val="single" w:color="000000" w:sz="4" w:space="0"/>
              <w:bottom w:val="nil"/>
              <w:right w:val="single" w:color="000000" w:sz="8" w:space="0"/>
            </w:tcBorders>
            <w:shd w:val="clear" w:color="auto" w:fill="FFFFFF"/>
            <w:vAlign w:val="center"/>
          </w:tcPr>
          <w:p w14:paraId="09A13C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文件、标本运送、会诊单、物品请领单、小型仪器设备借用/报修、送空输血袋回输血科；周末大循环一天5次</w:t>
            </w:r>
          </w:p>
        </w:tc>
      </w:tr>
      <w:tr w14:paraId="1312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nil"/>
              <w:right w:val="single" w:color="000000" w:sz="4" w:space="0"/>
            </w:tcBorders>
            <w:shd w:val="clear" w:color="auto" w:fill="FFFFFF"/>
            <w:noWrap/>
            <w:vAlign w:val="center"/>
          </w:tcPr>
          <w:p w14:paraId="3044A8FC">
            <w:pPr>
              <w:jc w:val="center"/>
              <w:rPr>
                <w:rFonts w:hint="eastAsia" w:ascii="微软雅黑" w:hAnsi="微软雅黑" w:eastAsia="微软雅黑" w:cs="微软雅黑"/>
                <w:b/>
                <w:bCs/>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583BA01">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8号楼循环</w:t>
            </w:r>
          </w:p>
        </w:tc>
        <w:tc>
          <w:tcPr>
            <w:tcW w:w="1456" w:type="dxa"/>
            <w:tcBorders>
              <w:top w:val="single" w:color="000000" w:sz="4" w:space="0"/>
              <w:left w:val="single" w:color="000000" w:sz="4" w:space="0"/>
              <w:bottom w:val="nil"/>
              <w:right w:val="single" w:color="000000" w:sz="4" w:space="0"/>
            </w:tcBorders>
            <w:shd w:val="clear" w:color="auto" w:fill="FFFFFF"/>
            <w:vAlign w:val="center"/>
          </w:tcPr>
          <w:p w14:paraId="25A1E9A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B17AEA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59C74C">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B4FD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37623">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continue"/>
            <w:tcBorders>
              <w:top w:val="single" w:color="000000" w:sz="4" w:space="0"/>
              <w:left w:val="single" w:color="000000" w:sz="4" w:space="0"/>
              <w:bottom w:val="nil"/>
              <w:right w:val="single" w:color="000000" w:sz="8" w:space="0"/>
            </w:tcBorders>
            <w:shd w:val="clear" w:color="auto" w:fill="FFFFFF"/>
            <w:vAlign w:val="center"/>
          </w:tcPr>
          <w:p w14:paraId="43C7D11A">
            <w:pPr>
              <w:jc w:val="center"/>
              <w:rPr>
                <w:rFonts w:hint="eastAsia" w:ascii="微软雅黑" w:hAnsi="微软雅黑" w:eastAsia="微软雅黑" w:cs="微软雅黑"/>
                <w:i w:val="0"/>
                <w:iCs w:val="0"/>
                <w:color w:val="000000"/>
                <w:sz w:val="18"/>
                <w:szCs w:val="18"/>
                <w:u w:val="none"/>
              </w:rPr>
            </w:pPr>
          </w:p>
        </w:tc>
      </w:tr>
      <w:tr w14:paraId="237B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nil"/>
              <w:right w:val="single" w:color="000000" w:sz="4" w:space="0"/>
            </w:tcBorders>
            <w:shd w:val="clear" w:color="auto" w:fill="FFFFFF"/>
            <w:noWrap/>
            <w:vAlign w:val="center"/>
          </w:tcPr>
          <w:p w14:paraId="735D2420">
            <w:pPr>
              <w:jc w:val="center"/>
              <w:rPr>
                <w:rFonts w:hint="eastAsia" w:ascii="微软雅黑" w:hAnsi="微软雅黑" w:eastAsia="微软雅黑" w:cs="微软雅黑"/>
                <w:b/>
                <w:bCs/>
                <w:i w:val="0"/>
                <w:iCs w:val="0"/>
                <w:color w:val="000000"/>
                <w:sz w:val="18"/>
                <w:szCs w:val="18"/>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344E912E">
            <w:pPr>
              <w:keepNext w:val="0"/>
              <w:keepLines w:val="0"/>
              <w:widowControl/>
              <w:suppressLineNumbers w:val="0"/>
              <w:jc w:val="left"/>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1、3、7号楼循环</w:t>
            </w:r>
          </w:p>
        </w:tc>
        <w:tc>
          <w:tcPr>
            <w:tcW w:w="1456" w:type="dxa"/>
            <w:tcBorders>
              <w:top w:val="single" w:color="000000" w:sz="4" w:space="0"/>
              <w:left w:val="single" w:color="000000" w:sz="4" w:space="0"/>
              <w:bottom w:val="nil"/>
              <w:right w:val="single" w:color="000000" w:sz="4" w:space="0"/>
            </w:tcBorders>
            <w:shd w:val="clear" w:color="auto" w:fill="FFFFFF"/>
            <w:vAlign w:val="center"/>
          </w:tcPr>
          <w:p w14:paraId="3789B4F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E2EFDE">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4E3CB1">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185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8CA630">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continue"/>
            <w:tcBorders>
              <w:top w:val="single" w:color="000000" w:sz="4" w:space="0"/>
              <w:left w:val="single" w:color="000000" w:sz="4" w:space="0"/>
              <w:bottom w:val="nil"/>
              <w:right w:val="single" w:color="000000" w:sz="8" w:space="0"/>
            </w:tcBorders>
            <w:shd w:val="clear" w:color="auto" w:fill="FFFFFF"/>
            <w:vAlign w:val="center"/>
          </w:tcPr>
          <w:p w14:paraId="4712F3A0">
            <w:pPr>
              <w:jc w:val="center"/>
              <w:rPr>
                <w:rFonts w:hint="eastAsia" w:ascii="微软雅黑" w:hAnsi="微软雅黑" w:eastAsia="微软雅黑" w:cs="微软雅黑"/>
                <w:i w:val="0"/>
                <w:iCs w:val="0"/>
                <w:color w:val="000000"/>
                <w:sz w:val="18"/>
                <w:szCs w:val="18"/>
                <w:u w:val="none"/>
              </w:rPr>
            </w:pPr>
          </w:p>
        </w:tc>
      </w:tr>
      <w:tr w14:paraId="04398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nil"/>
              <w:left w:val="single" w:color="000000" w:sz="8" w:space="0"/>
              <w:bottom w:val="nil"/>
              <w:right w:val="single" w:color="000000" w:sz="4" w:space="0"/>
            </w:tcBorders>
            <w:shd w:val="clear" w:color="auto" w:fill="FFFFFF"/>
            <w:noWrap/>
            <w:vAlign w:val="center"/>
          </w:tcPr>
          <w:p w14:paraId="248785A9">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3D7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周末大循环（兼替班）</w:t>
            </w:r>
          </w:p>
        </w:tc>
        <w:tc>
          <w:tcPr>
            <w:tcW w:w="1456" w:type="dxa"/>
            <w:tcBorders>
              <w:top w:val="single" w:color="000000" w:sz="4" w:space="0"/>
              <w:left w:val="single" w:color="000000" w:sz="4" w:space="0"/>
              <w:bottom w:val="nil"/>
              <w:right w:val="single" w:color="000000" w:sz="4" w:space="0"/>
            </w:tcBorders>
            <w:shd w:val="clear" w:color="auto" w:fill="FFFFFF"/>
            <w:vAlign w:val="center"/>
          </w:tcPr>
          <w:p w14:paraId="338ED4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6:40-11:4014:30-17:30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A5EA5EE">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203A047">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61E437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A0452">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730" w:type="dxa"/>
            <w:tcBorders>
              <w:top w:val="nil"/>
              <w:left w:val="single" w:color="000000" w:sz="4" w:space="0"/>
              <w:bottom w:val="nil"/>
              <w:right w:val="single" w:color="000000" w:sz="8" w:space="0"/>
            </w:tcBorders>
            <w:shd w:val="clear" w:color="auto" w:fill="FFFFFF"/>
            <w:vAlign w:val="center"/>
          </w:tcPr>
          <w:p w14:paraId="44A275FC">
            <w:pPr>
              <w:jc w:val="left"/>
              <w:rPr>
                <w:rFonts w:hint="eastAsia" w:ascii="微软雅黑" w:hAnsi="微软雅黑" w:eastAsia="微软雅黑" w:cs="微软雅黑"/>
                <w:i w:val="0"/>
                <w:iCs w:val="0"/>
                <w:color w:val="000000"/>
                <w:sz w:val="18"/>
                <w:szCs w:val="18"/>
                <w:u w:val="none"/>
              </w:rPr>
            </w:pPr>
          </w:p>
        </w:tc>
      </w:tr>
      <w:tr w14:paraId="20EE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6597199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预约</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09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预约检查单</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E47A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F23218">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E4D96B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26BC6B9">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9E7C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0D5900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各类检查单预约</w:t>
            </w:r>
          </w:p>
        </w:tc>
      </w:tr>
      <w:tr w14:paraId="5B91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1BCE0ED">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5321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功能检查科报告发放</w:t>
            </w: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F37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853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263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17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02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FFD47F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分拣及发放CT/MR/超声/X线报告单、检验科、核医学科等各类检验单</w:t>
            </w:r>
          </w:p>
        </w:tc>
      </w:tr>
      <w:tr w14:paraId="766E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415B9B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计划</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EC22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收取归档病案</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EA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E9F7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D29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54EE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074AB">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40</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A41C79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收取临床科室的归档病案</w:t>
            </w:r>
          </w:p>
        </w:tc>
      </w:tr>
      <w:tr w14:paraId="42C8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ED4AB7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中心</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776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中心即时</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0F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669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C8E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3BE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D330A">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73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33A9CFC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临时/急查标本、血气、急会诊单、班外时间标本、病人运送</w:t>
            </w:r>
          </w:p>
        </w:tc>
      </w:tr>
      <w:tr w14:paraId="39CF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297DB19F">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A56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班外即时</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69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12:00-14:0018:00-24:00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4F01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69C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1A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8D271D">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0D7E6CF9">
            <w:pPr>
              <w:jc w:val="left"/>
              <w:rPr>
                <w:rFonts w:hint="eastAsia" w:ascii="微软雅黑" w:hAnsi="微软雅黑" w:eastAsia="微软雅黑" w:cs="微软雅黑"/>
                <w:i w:val="0"/>
                <w:iCs w:val="0"/>
                <w:color w:val="000000"/>
                <w:sz w:val="18"/>
                <w:szCs w:val="18"/>
                <w:u w:val="none"/>
              </w:rPr>
            </w:pPr>
          </w:p>
        </w:tc>
      </w:tr>
      <w:tr w14:paraId="1255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471164C4">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FF2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大夜班即时</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49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036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A9A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325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1EA3F7">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02C403A">
            <w:pPr>
              <w:jc w:val="left"/>
              <w:rPr>
                <w:rFonts w:hint="eastAsia" w:ascii="微软雅黑" w:hAnsi="微软雅黑" w:eastAsia="微软雅黑" w:cs="微软雅黑"/>
                <w:i w:val="0"/>
                <w:iCs w:val="0"/>
                <w:color w:val="000000"/>
                <w:sz w:val="18"/>
                <w:szCs w:val="18"/>
                <w:u w:val="none"/>
              </w:rPr>
            </w:pPr>
          </w:p>
        </w:tc>
      </w:tr>
      <w:tr w14:paraId="4EEC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0E068209">
            <w:pPr>
              <w:jc w:val="center"/>
              <w:rPr>
                <w:rFonts w:hint="eastAsia" w:ascii="微软雅黑" w:hAnsi="微软雅黑" w:eastAsia="微软雅黑" w:cs="微软雅黑"/>
                <w:b/>
                <w:bCs/>
                <w:i w:val="0"/>
                <w:iCs w:val="0"/>
                <w:color w:val="000000"/>
                <w:sz w:val="20"/>
                <w:szCs w:val="20"/>
                <w:u w:val="none"/>
              </w:rPr>
            </w:pP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D39D6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调度</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B4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DB17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679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68A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4AE3F">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6F60B1B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长白班调度中心</w:t>
            </w:r>
          </w:p>
        </w:tc>
      </w:tr>
      <w:tr w14:paraId="50F7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3847F919">
            <w:pPr>
              <w:jc w:val="center"/>
              <w:rPr>
                <w:rFonts w:hint="eastAsia" w:ascii="微软雅黑" w:hAnsi="微软雅黑" w:eastAsia="微软雅黑" w:cs="微软雅黑"/>
                <w:b/>
                <w:bCs/>
                <w:i w:val="0"/>
                <w:iCs w:val="0"/>
                <w:color w:val="000000"/>
                <w:sz w:val="20"/>
                <w:szCs w:val="20"/>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D79F4">
            <w:pPr>
              <w:jc w:val="left"/>
              <w:rPr>
                <w:rFonts w:hint="eastAsia" w:ascii="微软雅黑" w:hAnsi="微软雅黑" w:eastAsia="微软雅黑" w:cs="微软雅黑"/>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59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16:00-24:00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F1A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63E0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826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4DA4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1ECBE393">
            <w:pPr>
              <w:jc w:val="left"/>
              <w:rPr>
                <w:rFonts w:hint="eastAsia" w:ascii="微软雅黑" w:hAnsi="微软雅黑" w:eastAsia="微软雅黑" w:cs="微软雅黑"/>
                <w:i w:val="0"/>
                <w:iCs w:val="0"/>
                <w:color w:val="000000"/>
                <w:sz w:val="18"/>
                <w:szCs w:val="18"/>
                <w:u w:val="none"/>
              </w:rPr>
            </w:pPr>
          </w:p>
        </w:tc>
      </w:tr>
      <w:tr w14:paraId="2073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E6C17AB">
            <w:pPr>
              <w:jc w:val="center"/>
              <w:rPr>
                <w:rFonts w:hint="eastAsia" w:ascii="微软雅黑" w:hAnsi="微软雅黑" w:eastAsia="微软雅黑" w:cs="微软雅黑"/>
                <w:b/>
                <w:bCs/>
                <w:i w:val="0"/>
                <w:iCs w:val="0"/>
                <w:color w:val="000000"/>
                <w:sz w:val="20"/>
                <w:szCs w:val="20"/>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1A34F5">
            <w:pPr>
              <w:jc w:val="left"/>
              <w:rPr>
                <w:rFonts w:hint="eastAsia" w:ascii="微软雅黑" w:hAnsi="微软雅黑" w:eastAsia="微软雅黑" w:cs="微软雅黑"/>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2B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C99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BE9E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2C5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8676E">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0</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754A96C9">
            <w:pPr>
              <w:jc w:val="left"/>
              <w:rPr>
                <w:rFonts w:hint="eastAsia" w:ascii="微软雅黑" w:hAnsi="微软雅黑" w:eastAsia="微软雅黑" w:cs="微软雅黑"/>
                <w:i w:val="0"/>
                <w:iCs w:val="0"/>
                <w:color w:val="000000"/>
                <w:sz w:val="18"/>
                <w:szCs w:val="18"/>
                <w:u w:val="none"/>
              </w:rPr>
            </w:pPr>
          </w:p>
        </w:tc>
      </w:tr>
      <w:tr w14:paraId="1EC2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restart"/>
            <w:tcBorders>
              <w:top w:val="nil"/>
              <w:left w:val="single" w:color="000000" w:sz="8" w:space="0"/>
              <w:bottom w:val="nil"/>
              <w:right w:val="single" w:color="000000" w:sz="4" w:space="0"/>
            </w:tcBorders>
            <w:shd w:val="clear" w:color="auto" w:fill="FFFFFF"/>
            <w:noWrap/>
            <w:vAlign w:val="center"/>
          </w:tcPr>
          <w:p w14:paraId="7FEDD6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驻守</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E098C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急诊科</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5B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8:00-16:00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3011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1E36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1CDC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647C68">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19A6FF9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急诊病人运送、标本运送，24H待命</w:t>
            </w:r>
          </w:p>
        </w:tc>
      </w:tr>
      <w:tr w14:paraId="7545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57DEA735">
            <w:pPr>
              <w:jc w:val="center"/>
              <w:rPr>
                <w:rFonts w:hint="eastAsia" w:ascii="微软雅黑" w:hAnsi="微软雅黑" w:eastAsia="微软雅黑" w:cs="微软雅黑"/>
                <w:b/>
                <w:bCs/>
                <w:i w:val="0"/>
                <w:iCs w:val="0"/>
                <w:color w:val="000000"/>
                <w:sz w:val="20"/>
                <w:szCs w:val="20"/>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1F03E0">
            <w:pPr>
              <w:jc w:val="left"/>
              <w:rPr>
                <w:rFonts w:hint="eastAsia" w:ascii="微软雅黑" w:hAnsi="微软雅黑" w:eastAsia="微软雅黑" w:cs="微软雅黑"/>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8F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16:00-24:00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30C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8D5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59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17AED">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653471A">
            <w:pPr>
              <w:jc w:val="left"/>
              <w:rPr>
                <w:rFonts w:hint="eastAsia" w:ascii="微软雅黑" w:hAnsi="微软雅黑" w:eastAsia="微软雅黑" w:cs="微软雅黑"/>
                <w:i w:val="0"/>
                <w:iCs w:val="0"/>
                <w:color w:val="000000"/>
                <w:sz w:val="18"/>
                <w:szCs w:val="18"/>
                <w:u w:val="none"/>
              </w:rPr>
            </w:pPr>
          </w:p>
        </w:tc>
      </w:tr>
      <w:tr w14:paraId="4D35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4AF521A0">
            <w:pPr>
              <w:jc w:val="center"/>
              <w:rPr>
                <w:rFonts w:hint="eastAsia" w:ascii="微软雅黑" w:hAnsi="微软雅黑" w:eastAsia="微软雅黑" w:cs="微软雅黑"/>
                <w:b/>
                <w:bCs/>
                <w:i w:val="0"/>
                <w:iCs w:val="0"/>
                <w:color w:val="000000"/>
                <w:sz w:val="20"/>
                <w:szCs w:val="20"/>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7BC77">
            <w:pPr>
              <w:jc w:val="left"/>
              <w:rPr>
                <w:rFonts w:hint="eastAsia" w:ascii="微软雅黑" w:hAnsi="微软雅黑" w:eastAsia="微软雅黑" w:cs="微软雅黑"/>
                <w:i w:val="0"/>
                <w:iCs w:val="0"/>
                <w:color w:val="000000"/>
                <w:sz w:val="18"/>
                <w:szCs w:val="18"/>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7CC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24:00-08:00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292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684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2CF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A96A1">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56</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559755A7">
            <w:pPr>
              <w:jc w:val="left"/>
              <w:rPr>
                <w:rFonts w:hint="eastAsia" w:ascii="微软雅黑" w:hAnsi="微软雅黑" w:eastAsia="微软雅黑" w:cs="微软雅黑"/>
                <w:i w:val="0"/>
                <w:iCs w:val="0"/>
                <w:color w:val="000000"/>
                <w:sz w:val="18"/>
                <w:szCs w:val="18"/>
                <w:u w:val="none"/>
              </w:rPr>
            </w:pPr>
          </w:p>
        </w:tc>
      </w:tr>
      <w:tr w14:paraId="0723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076CB102">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nil"/>
              <w:right w:val="single" w:color="000000" w:sz="4" w:space="0"/>
            </w:tcBorders>
            <w:shd w:val="clear" w:color="auto" w:fill="auto"/>
            <w:vAlign w:val="center"/>
          </w:tcPr>
          <w:p w14:paraId="25FD7ED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手术室</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D97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B0E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C0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CF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1F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168</w:t>
            </w:r>
          </w:p>
        </w:tc>
        <w:tc>
          <w:tcPr>
            <w:tcW w:w="1730" w:type="dxa"/>
            <w:tcBorders>
              <w:top w:val="single" w:color="000000" w:sz="4" w:space="0"/>
              <w:left w:val="single" w:color="000000" w:sz="4" w:space="0"/>
              <w:bottom w:val="nil"/>
              <w:right w:val="single" w:color="000000" w:sz="8" w:space="0"/>
            </w:tcBorders>
            <w:shd w:val="clear" w:color="auto" w:fill="FFFFFF"/>
            <w:vAlign w:val="center"/>
          </w:tcPr>
          <w:p w14:paraId="1386E29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长白班</w:t>
            </w:r>
          </w:p>
        </w:tc>
      </w:tr>
      <w:tr w14:paraId="0EA3E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410BF9CA">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DF5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供应室打包</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F1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B93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F1F0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F2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C3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restart"/>
            <w:tcBorders>
              <w:top w:val="single" w:color="000000" w:sz="4" w:space="0"/>
              <w:left w:val="single" w:color="000000" w:sz="4" w:space="0"/>
              <w:bottom w:val="single" w:color="000000" w:sz="4" w:space="0"/>
              <w:right w:val="single" w:color="000000" w:sz="8" w:space="0"/>
            </w:tcBorders>
            <w:shd w:val="clear" w:color="auto" w:fill="FFFFFF"/>
            <w:vAlign w:val="center"/>
          </w:tcPr>
          <w:p w14:paraId="4880A86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上收下送</w:t>
            </w:r>
          </w:p>
        </w:tc>
      </w:tr>
      <w:tr w14:paraId="71F8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7C82C596">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5B3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供应室下收下送</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4B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6895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025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956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BF5B7D">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vMerge w:val="continue"/>
            <w:tcBorders>
              <w:top w:val="single" w:color="000000" w:sz="4" w:space="0"/>
              <w:left w:val="single" w:color="000000" w:sz="4" w:space="0"/>
              <w:bottom w:val="single" w:color="000000" w:sz="4" w:space="0"/>
              <w:right w:val="single" w:color="000000" w:sz="8" w:space="0"/>
            </w:tcBorders>
            <w:shd w:val="clear" w:color="auto" w:fill="FFFFFF"/>
            <w:vAlign w:val="center"/>
          </w:tcPr>
          <w:p w14:paraId="230949D0">
            <w:pPr>
              <w:jc w:val="left"/>
              <w:rPr>
                <w:rFonts w:hint="eastAsia" w:ascii="微软雅黑" w:hAnsi="微软雅黑" w:eastAsia="微软雅黑" w:cs="微软雅黑"/>
                <w:i w:val="0"/>
                <w:iCs w:val="0"/>
                <w:color w:val="000000"/>
                <w:sz w:val="18"/>
                <w:szCs w:val="18"/>
                <w:u w:val="none"/>
              </w:rPr>
            </w:pPr>
          </w:p>
        </w:tc>
      </w:tr>
      <w:tr w14:paraId="5717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58DBFCE2">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5B63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静配中心</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3D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8:00-12:0014:00-18:00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F19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5DF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C3B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EC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96</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29255AE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静配中心药品运送</w:t>
            </w:r>
          </w:p>
        </w:tc>
      </w:tr>
      <w:tr w14:paraId="564E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0" w:type="auto"/>
            <w:vMerge w:val="continue"/>
            <w:tcBorders>
              <w:top w:val="nil"/>
              <w:left w:val="single" w:color="000000" w:sz="8" w:space="0"/>
              <w:bottom w:val="nil"/>
              <w:right w:val="single" w:color="000000" w:sz="4" w:space="0"/>
            </w:tcBorders>
            <w:shd w:val="clear" w:color="auto" w:fill="FFFFFF"/>
            <w:noWrap/>
            <w:vAlign w:val="center"/>
          </w:tcPr>
          <w:p w14:paraId="30168494">
            <w:pPr>
              <w:jc w:val="center"/>
              <w:rPr>
                <w:rFonts w:hint="eastAsia" w:ascii="微软雅黑" w:hAnsi="微软雅黑" w:eastAsia="微软雅黑" w:cs="微软雅黑"/>
                <w:b/>
                <w:bCs/>
                <w:i w:val="0"/>
                <w:iCs w:val="0"/>
                <w:color w:val="000000"/>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1366">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物资运送</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4F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7:00-12:0014:00-17:00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4481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8F6E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20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27061">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2D335A0">
            <w:pPr>
              <w:jc w:val="left"/>
              <w:rPr>
                <w:rFonts w:hint="eastAsia" w:ascii="微软雅黑" w:hAnsi="微软雅黑" w:eastAsia="微软雅黑" w:cs="微软雅黑"/>
                <w:i w:val="0"/>
                <w:iCs w:val="0"/>
                <w:color w:val="000000"/>
                <w:sz w:val="18"/>
                <w:szCs w:val="18"/>
                <w:u w:val="none"/>
              </w:rPr>
            </w:pPr>
          </w:p>
        </w:tc>
      </w:tr>
      <w:tr w14:paraId="6ABE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tcBorders>
              <w:top w:val="single" w:color="000000" w:sz="4" w:space="0"/>
              <w:left w:val="single" w:color="000000" w:sz="8" w:space="0"/>
              <w:bottom w:val="single" w:color="000000" w:sz="4" w:space="0"/>
              <w:right w:val="single" w:color="000000" w:sz="4" w:space="0"/>
            </w:tcBorders>
            <w:shd w:val="clear" w:color="auto" w:fill="FFFFFF"/>
            <w:noWrap/>
            <w:vAlign w:val="center"/>
          </w:tcPr>
          <w:p w14:paraId="136978F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管理</w:t>
            </w:r>
          </w:p>
        </w:tc>
        <w:tc>
          <w:tcPr>
            <w:tcW w:w="1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7207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主管</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6D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7:3012:0014:30-18:00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DE7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07F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EC1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E1404">
            <w:pPr>
              <w:keepNext w:val="0"/>
              <w:keepLines w:val="0"/>
              <w:widowControl/>
              <w:suppressLineNumbers w:val="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48</w:t>
            </w:r>
          </w:p>
        </w:tc>
        <w:tc>
          <w:tcPr>
            <w:tcW w:w="1730"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AF994AB">
            <w:pPr>
              <w:jc w:val="left"/>
              <w:rPr>
                <w:rFonts w:hint="eastAsia" w:ascii="微软雅黑" w:hAnsi="微软雅黑" w:eastAsia="微软雅黑" w:cs="微软雅黑"/>
                <w:i w:val="0"/>
                <w:iCs w:val="0"/>
                <w:color w:val="000000"/>
                <w:sz w:val="18"/>
                <w:szCs w:val="18"/>
                <w:u w:val="none"/>
              </w:rPr>
            </w:pPr>
          </w:p>
        </w:tc>
      </w:tr>
    </w:tbl>
    <w:p w14:paraId="1BE7D51E">
      <w:pPr>
        <w:bidi w:val="0"/>
        <w:rPr>
          <w:rFonts w:hint="eastAsia"/>
        </w:rPr>
      </w:pPr>
    </w:p>
    <w:p w14:paraId="48A7A221">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2.特殊科室运送服务范围</w:t>
      </w:r>
    </w:p>
    <w:p w14:paraId="3AD34D4C">
      <w:pPr>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2.1急诊病人、手术前术后病人、孕产妇、无主病人的运送。</w:t>
      </w:r>
    </w:p>
    <w:p w14:paraId="292A2D81">
      <w:pPr>
        <w:pStyle w:val="9"/>
        <w:pageBreakBefore w:val="0"/>
        <w:wordWrap/>
        <w:topLinePunct w:val="0"/>
        <w:autoSpaceDE/>
        <w:autoSpaceDN/>
        <w:bidi w:val="0"/>
        <w:adjustRightInd/>
        <w:ind w:left="-420" w:leftChars="-200" w:right="-420" w:rightChars="-200"/>
        <w:rPr>
          <w:rFonts w:hint="eastAsia"/>
        </w:rPr>
      </w:pPr>
    </w:p>
    <w:p w14:paraId="25DED6B0">
      <w:pPr>
        <w:pStyle w:val="5"/>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r>
        <w:rPr>
          <w:rFonts w:hint="eastAsia" w:ascii="宋体" w:hAnsi="宋体" w:eastAsia="宋体" w:cs="宋体"/>
          <w:sz w:val="24"/>
          <w:szCs w:val="24"/>
        </w:rPr>
        <w:t>3.门诊及病区运送工作内容与频次</w:t>
      </w:r>
    </w:p>
    <w:tbl>
      <w:tblPr>
        <w:tblStyle w:val="1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6206"/>
        <w:gridCol w:w="1596"/>
      </w:tblGrid>
      <w:tr w14:paraId="6C10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19" w:type="dxa"/>
            <w:tcMar>
              <w:left w:w="108" w:type="dxa"/>
              <w:right w:w="108" w:type="dxa"/>
            </w:tcMar>
            <w:vAlign w:val="center"/>
          </w:tcPr>
          <w:p w14:paraId="3B61DD4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206" w:type="dxa"/>
            <w:tcMar>
              <w:left w:w="108" w:type="dxa"/>
              <w:right w:w="108" w:type="dxa"/>
            </w:tcMar>
            <w:vAlign w:val="center"/>
          </w:tcPr>
          <w:p w14:paraId="44AFE12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运送工作内容</w:t>
            </w:r>
          </w:p>
        </w:tc>
        <w:tc>
          <w:tcPr>
            <w:tcW w:w="1596" w:type="dxa"/>
            <w:tcMar>
              <w:left w:w="108" w:type="dxa"/>
              <w:right w:w="108" w:type="dxa"/>
            </w:tcMar>
            <w:vAlign w:val="center"/>
          </w:tcPr>
          <w:p w14:paraId="17168FE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频次</w:t>
            </w:r>
          </w:p>
        </w:tc>
      </w:tr>
      <w:tr w14:paraId="778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275BBEC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w:t>
            </w:r>
          </w:p>
        </w:tc>
        <w:tc>
          <w:tcPr>
            <w:tcW w:w="6206" w:type="dxa"/>
            <w:tcMar>
              <w:left w:w="108" w:type="dxa"/>
              <w:right w:w="108" w:type="dxa"/>
            </w:tcMar>
            <w:vAlign w:val="center"/>
          </w:tcPr>
          <w:p w14:paraId="4DB3537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送晨间标本至化验室</w:t>
            </w:r>
          </w:p>
        </w:tc>
        <w:tc>
          <w:tcPr>
            <w:tcW w:w="1596" w:type="dxa"/>
            <w:tcMar>
              <w:left w:w="108" w:type="dxa"/>
              <w:right w:w="108" w:type="dxa"/>
            </w:tcMar>
            <w:vAlign w:val="center"/>
          </w:tcPr>
          <w:p w14:paraId="76E9F93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每日一次</w:t>
            </w:r>
          </w:p>
        </w:tc>
      </w:tr>
      <w:tr w14:paraId="02B7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33779B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2</w:t>
            </w:r>
          </w:p>
        </w:tc>
        <w:tc>
          <w:tcPr>
            <w:tcW w:w="6206" w:type="dxa"/>
            <w:tcMar>
              <w:left w:w="108" w:type="dxa"/>
              <w:right w:w="108" w:type="dxa"/>
            </w:tcMar>
            <w:vAlign w:val="center"/>
          </w:tcPr>
          <w:p w14:paraId="242E1B0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收送各种标本和化验单</w:t>
            </w:r>
          </w:p>
        </w:tc>
        <w:tc>
          <w:tcPr>
            <w:tcW w:w="1596" w:type="dxa"/>
            <w:tcMar>
              <w:left w:w="108" w:type="dxa"/>
              <w:right w:w="108" w:type="dxa"/>
            </w:tcMar>
            <w:vAlign w:val="center"/>
          </w:tcPr>
          <w:p w14:paraId="4C722E2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4507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73F4637">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3</w:t>
            </w:r>
          </w:p>
        </w:tc>
        <w:tc>
          <w:tcPr>
            <w:tcW w:w="6206" w:type="dxa"/>
            <w:tcMar>
              <w:left w:w="108" w:type="dxa"/>
              <w:right w:w="108" w:type="dxa"/>
            </w:tcMar>
            <w:vAlign w:val="center"/>
          </w:tcPr>
          <w:p w14:paraId="65EB9C2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急取化验结果</w:t>
            </w:r>
          </w:p>
        </w:tc>
        <w:tc>
          <w:tcPr>
            <w:tcW w:w="1596" w:type="dxa"/>
            <w:tcMar>
              <w:left w:w="108" w:type="dxa"/>
              <w:right w:w="108" w:type="dxa"/>
            </w:tcMar>
            <w:vAlign w:val="center"/>
          </w:tcPr>
          <w:p w14:paraId="67A4ABE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311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980EB7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4</w:t>
            </w:r>
          </w:p>
        </w:tc>
        <w:tc>
          <w:tcPr>
            <w:tcW w:w="6206" w:type="dxa"/>
            <w:tcMar>
              <w:left w:w="108" w:type="dxa"/>
              <w:right w:w="108" w:type="dxa"/>
            </w:tcMar>
            <w:vAlign w:val="center"/>
          </w:tcPr>
          <w:p w14:paraId="70368FF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收送会诊单、手术通知单、预约单等各类文件表单</w:t>
            </w:r>
          </w:p>
        </w:tc>
        <w:tc>
          <w:tcPr>
            <w:tcW w:w="1596" w:type="dxa"/>
            <w:tcMar>
              <w:left w:w="108" w:type="dxa"/>
              <w:right w:w="108" w:type="dxa"/>
            </w:tcMar>
            <w:vAlign w:val="center"/>
          </w:tcPr>
          <w:p w14:paraId="2D2C423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1次/日+按需</w:t>
            </w:r>
          </w:p>
        </w:tc>
      </w:tr>
      <w:tr w14:paraId="0353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F50611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5</w:t>
            </w:r>
          </w:p>
        </w:tc>
        <w:tc>
          <w:tcPr>
            <w:tcW w:w="6206" w:type="dxa"/>
            <w:tcMar>
              <w:left w:w="108" w:type="dxa"/>
              <w:right w:w="108" w:type="dxa"/>
            </w:tcMar>
            <w:vAlign w:val="center"/>
          </w:tcPr>
          <w:p w14:paraId="41DCA57D">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收送病历</w:t>
            </w:r>
          </w:p>
        </w:tc>
        <w:tc>
          <w:tcPr>
            <w:tcW w:w="1596" w:type="dxa"/>
            <w:tcMar>
              <w:left w:w="108" w:type="dxa"/>
              <w:right w:w="108" w:type="dxa"/>
            </w:tcMar>
            <w:vAlign w:val="center"/>
          </w:tcPr>
          <w:p w14:paraId="62420548">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1次/日+按需</w:t>
            </w:r>
          </w:p>
        </w:tc>
      </w:tr>
      <w:tr w14:paraId="0355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715FF06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6</w:t>
            </w:r>
          </w:p>
        </w:tc>
        <w:tc>
          <w:tcPr>
            <w:tcW w:w="6206" w:type="dxa"/>
            <w:tcMar>
              <w:left w:w="108" w:type="dxa"/>
              <w:right w:w="108" w:type="dxa"/>
            </w:tcMar>
            <w:vAlign w:val="center"/>
          </w:tcPr>
          <w:p w14:paraId="052E11B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收送出院结帐单</w:t>
            </w:r>
          </w:p>
        </w:tc>
        <w:tc>
          <w:tcPr>
            <w:tcW w:w="1596" w:type="dxa"/>
            <w:tcMar>
              <w:left w:w="108" w:type="dxa"/>
              <w:right w:w="108" w:type="dxa"/>
            </w:tcMar>
            <w:vAlign w:val="center"/>
          </w:tcPr>
          <w:p w14:paraId="3FB88C6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2次/日+按需</w:t>
            </w:r>
          </w:p>
        </w:tc>
      </w:tr>
      <w:tr w14:paraId="75D6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2884CDD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7</w:t>
            </w:r>
          </w:p>
        </w:tc>
        <w:tc>
          <w:tcPr>
            <w:tcW w:w="6206" w:type="dxa"/>
            <w:tcMar>
              <w:left w:w="108" w:type="dxa"/>
              <w:right w:w="108" w:type="dxa"/>
            </w:tcMar>
            <w:vAlign w:val="center"/>
          </w:tcPr>
          <w:p w14:paraId="0CF0B4A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取各种检查报告单</w:t>
            </w:r>
          </w:p>
        </w:tc>
        <w:tc>
          <w:tcPr>
            <w:tcW w:w="1596" w:type="dxa"/>
            <w:tcMar>
              <w:left w:w="108" w:type="dxa"/>
              <w:right w:w="108" w:type="dxa"/>
            </w:tcMar>
            <w:vAlign w:val="center"/>
          </w:tcPr>
          <w:p w14:paraId="3BA26EF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78F1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26E4243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8</w:t>
            </w:r>
          </w:p>
        </w:tc>
        <w:tc>
          <w:tcPr>
            <w:tcW w:w="6206" w:type="dxa"/>
            <w:tcMar>
              <w:left w:w="108" w:type="dxa"/>
              <w:right w:w="108" w:type="dxa"/>
            </w:tcMar>
            <w:vAlign w:val="center"/>
          </w:tcPr>
          <w:p w14:paraId="417B2CA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运送大输液、收送空瓶</w:t>
            </w:r>
          </w:p>
        </w:tc>
        <w:tc>
          <w:tcPr>
            <w:tcW w:w="1596" w:type="dxa"/>
            <w:tcMar>
              <w:left w:w="108" w:type="dxa"/>
              <w:right w:w="108" w:type="dxa"/>
            </w:tcMar>
            <w:vAlign w:val="center"/>
          </w:tcPr>
          <w:p w14:paraId="703A7EA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2次/日</w:t>
            </w:r>
          </w:p>
        </w:tc>
      </w:tr>
      <w:tr w14:paraId="2096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429A14C4">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9</w:t>
            </w:r>
          </w:p>
        </w:tc>
        <w:tc>
          <w:tcPr>
            <w:tcW w:w="6206" w:type="dxa"/>
            <w:tcMar>
              <w:left w:w="108" w:type="dxa"/>
              <w:right w:w="108" w:type="dxa"/>
            </w:tcMar>
            <w:vAlign w:val="center"/>
          </w:tcPr>
          <w:p w14:paraId="784FA67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小型物件送检、送修</w:t>
            </w:r>
          </w:p>
        </w:tc>
        <w:tc>
          <w:tcPr>
            <w:tcW w:w="1596" w:type="dxa"/>
            <w:tcMar>
              <w:left w:w="108" w:type="dxa"/>
              <w:right w:w="108" w:type="dxa"/>
            </w:tcMar>
            <w:vAlign w:val="center"/>
          </w:tcPr>
          <w:p w14:paraId="10CFDE56">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60D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2E07AF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10</w:t>
            </w:r>
          </w:p>
        </w:tc>
        <w:tc>
          <w:tcPr>
            <w:tcW w:w="6206" w:type="dxa"/>
            <w:tcMar>
              <w:left w:w="108" w:type="dxa"/>
              <w:right w:w="108" w:type="dxa"/>
            </w:tcMar>
            <w:vAlign w:val="center"/>
          </w:tcPr>
          <w:p w14:paraId="1266269B">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科室运送工具的保养及送修</w:t>
            </w:r>
          </w:p>
        </w:tc>
        <w:tc>
          <w:tcPr>
            <w:tcW w:w="1596" w:type="dxa"/>
            <w:tcMar>
              <w:left w:w="108" w:type="dxa"/>
              <w:right w:w="108" w:type="dxa"/>
            </w:tcMar>
            <w:vAlign w:val="center"/>
          </w:tcPr>
          <w:p w14:paraId="1C00798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r w14:paraId="31FD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D690C13">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11</w:t>
            </w:r>
          </w:p>
        </w:tc>
        <w:tc>
          <w:tcPr>
            <w:tcW w:w="6206" w:type="dxa"/>
            <w:tcMar>
              <w:left w:w="108" w:type="dxa"/>
              <w:right w:w="108" w:type="dxa"/>
            </w:tcMar>
            <w:vAlign w:val="center"/>
          </w:tcPr>
          <w:p w14:paraId="725DD562">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领取科室所需物品</w:t>
            </w:r>
          </w:p>
        </w:tc>
        <w:tc>
          <w:tcPr>
            <w:tcW w:w="1596" w:type="dxa"/>
            <w:tcMar>
              <w:left w:w="108" w:type="dxa"/>
              <w:right w:w="108" w:type="dxa"/>
            </w:tcMar>
            <w:vAlign w:val="center"/>
          </w:tcPr>
          <w:p w14:paraId="643DBB39">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6D82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7CCF3D7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12</w:t>
            </w:r>
          </w:p>
        </w:tc>
        <w:tc>
          <w:tcPr>
            <w:tcW w:w="6206" w:type="dxa"/>
            <w:tcMar>
              <w:left w:w="108" w:type="dxa"/>
              <w:right w:w="108" w:type="dxa"/>
            </w:tcMar>
            <w:vAlign w:val="center"/>
          </w:tcPr>
          <w:p w14:paraId="45846535">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整理库房、确保库房清洁、整齐，每日用紫外线照射一次</w:t>
            </w:r>
          </w:p>
        </w:tc>
        <w:tc>
          <w:tcPr>
            <w:tcW w:w="1596" w:type="dxa"/>
            <w:tcMar>
              <w:left w:w="108" w:type="dxa"/>
              <w:right w:w="108" w:type="dxa"/>
            </w:tcMar>
            <w:vAlign w:val="center"/>
          </w:tcPr>
          <w:p w14:paraId="04BB8A6F">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每日二次</w:t>
            </w:r>
          </w:p>
        </w:tc>
      </w:tr>
      <w:tr w14:paraId="03DB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603D582C">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13</w:t>
            </w:r>
          </w:p>
        </w:tc>
        <w:tc>
          <w:tcPr>
            <w:tcW w:w="6206" w:type="dxa"/>
            <w:tcMar>
              <w:left w:w="108" w:type="dxa"/>
              <w:right w:w="108" w:type="dxa"/>
            </w:tcMar>
            <w:vAlign w:val="center"/>
          </w:tcPr>
          <w:p w14:paraId="07A3E46E">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擦拭紫外线灯管</w:t>
            </w:r>
          </w:p>
        </w:tc>
        <w:tc>
          <w:tcPr>
            <w:tcW w:w="1596" w:type="dxa"/>
            <w:tcMar>
              <w:left w:w="108" w:type="dxa"/>
              <w:right w:w="108" w:type="dxa"/>
            </w:tcMar>
            <w:vAlign w:val="center"/>
          </w:tcPr>
          <w:p w14:paraId="7D4E6F8A">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每周一次</w:t>
            </w:r>
          </w:p>
        </w:tc>
      </w:tr>
      <w:tr w14:paraId="6FBB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19" w:type="dxa"/>
            <w:tcMar>
              <w:left w:w="108" w:type="dxa"/>
              <w:right w:w="108" w:type="dxa"/>
            </w:tcMar>
            <w:vAlign w:val="center"/>
          </w:tcPr>
          <w:p w14:paraId="0CB15F5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14</w:t>
            </w:r>
          </w:p>
        </w:tc>
        <w:tc>
          <w:tcPr>
            <w:tcW w:w="6206" w:type="dxa"/>
            <w:tcMar>
              <w:left w:w="108" w:type="dxa"/>
              <w:right w:w="108" w:type="dxa"/>
            </w:tcMar>
            <w:vAlign w:val="center"/>
          </w:tcPr>
          <w:p w14:paraId="171DE721">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执行合同内的科室临时任务及中心临时指派的任务</w:t>
            </w:r>
          </w:p>
        </w:tc>
        <w:tc>
          <w:tcPr>
            <w:tcW w:w="1596" w:type="dxa"/>
            <w:tcMar>
              <w:left w:w="108" w:type="dxa"/>
              <w:right w:w="108" w:type="dxa"/>
            </w:tcMar>
            <w:vAlign w:val="center"/>
          </w:tcPr>
          <w:p w14:paraId="1DE375E0">
            <w:pPr>
              <w:keepNext/>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宋体" w:hAnsi="宋体" w:eastAsia="宋体" w:cs="宋体"/>
                <w:sz w:val="24"/>
                <w:szCs w:val="24"/>
              </w:rPr>
            </w:pPr>
            <w:r>
              <w:rPr>
                <w:rFonts w:hint="eastAsia" w:ascii="宋体" w:hAnsi="宋体" w:eastAsia="宋体" w:cs="宋体"/>
                <w:sz w:val="24"/>
                <w:szCs w:val="24"/>
              </w:rPr>
              <w:t>按需</w:t>
            </w:r>
          </w:p>
        </w:tc>
      </w:tr>
    </w:tbl>
    <w:p w14:paraId="1C8A7E97">
      <w:pPr>
        <w:pStyle w:val="4"/>
        <w:pageBreakBefore w:val="0"/>
        <w:kinsoku/>
        <w:wordWrap/>
        <w:overflowPunct/>
        <w:topLinePunct w:val="0"/>
        <w:autoSpaceDE/>
        <w:autoSpaceDN/>
        <w:bidi w:val="0"/>
        <w:adjustRightInd/>
        <w:spacing w:line="288" w:lineRule="auto"/>
        <w:ind w:left="-420" w:leftChars="-200" w:right="-420" w:rightChars="-200"/>
        <w:rPr>
          <w:rFonts w:hint="eastAsia" w:ascii="宋体" w:hAnsi="宋体" w:eastAsia="宋体" w:cs="宋体"/>
          <w:sz w:val="24"/>
          <w:szCs w:val="24"/>
        </w:rPr>
      </w:pPr>
      <w:bookmarkStart w:id="26" w:name="_Toc30569"/>
      <w:r>
        <w:rPr>
          <w:rFonts w:hint="eastAsia" w:ascii="宋体" w:hAnsi="宋体" w:eastAsia="宋体" w:cs="宋体"/>
          <w:sz w:val="24"/>
          <w:szCs w:val="24"/>
        </w:rPr>
        <w:t>（二）运送工作要求及质量标准</w:t>
      </w:r>
      <w:bookmarkEnd w:id="26"/>
    </w:p>
    <w:p w14:paraId="58B3CB1B">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运送信息管理系统</w:t>
      </w:r>
      <w:r>
        <w:rPr>
          <w:rFonts w:hint="eastAsia" w:ascii="宋体" w:hAnsi="宋体" w:eastAsia="宋体" w:cs="宋体"/>
          <w:sz w:val="24"/>
          <w:szCs w:val="24"/>
        </w:rPr>
        <w:t>：为提高工作效率，中标人必须应用运送信息管理系统，涵盖运送智慧服务系统、手术信息化系统、运送服务人员蓝牙定位系统等进行管理。运送信息管理系统由中标人承担软硬件、通讯器材等所有费用。医院提供外网及wifi。</w:t>
      </w:r>
    </w:p>
    <w:p w14:paraId="3598EDA3">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通讯设备</w:t>
      </w:r>
      <w:r>
        <w:rPr>
          <w:rFonts w:hint="eastAsia" w:ascii="宋体" w:hAnsi="宋体" w:eastAsia="宋体" w:cs="宋体"/>
          <w:sz w:val="24"/>
          <w:szCs w:val="24"/>
        </w:rPr>
        <w:t>：为保障良好的就医环境，配备统一通讯器材。</w:t>
      </w:r>
    </w:p>
    <w:p w14:paraId="62BB7913">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标本运送</w:t>
      </w:r>
      <w:r>
        <w:rPr>
          <w:rFonts w:hint="eastAsia" w:ascii="宋体" w:hAnsi="宋体" w:eastAsia="宋体" w:cs="宋体"/>
          <w:sz w:val="24"/>
          <w:szCs w:val="24"/>
        </w:rPr>
        <w:t>：各种标本准确、及时、无误送到相应的检查部门。</w:t>
      </w:r>
    </w:p>
    <w:p w14:paraId="37532836">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文件运送</w:t>
      </w:r>
      <w:r>
        <w:rPr>
          <w:rFonts w:hint="eastAsia" w:ascii="宋体" w:hAnsi="宋体" w:eastAsia="宋体" w:cs="宋体"/>
          <w:sz w:val="24"/>
          <w:szCs w:val="24"/>
        </w:rPr>
        <w:t>：及时运送文件，正确无遗失，并执行签收制度。</w:t>
      </w:r>
    </w:p>
    <w:p w14:paraId="0060A410">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消毒包运送</w:t>
      </w:r>
      <w:r>
        <w:rPr>
          <w:rFonts w:hint="eastAsia" w:ascii="宋体" w:hAnsi="宋体" w:eastAsia="宋体" w:cs="宋体"/>
          <w:sz w:val="24"/>
          <w:szCs w:val="24"/>
        </w:rPr>
        <w:t>：消毒包运送准确，使用安全防范措施确保运送途中的安全无遗失或损坏，并执行交接制度。</w:t>
      </w:r>
    </w:p>
    <w:p w14:paraId="1BAC8FF8">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查对制度</w:t>
      </w:r>
      <w:r>
        <w:rPr>
          <w:rFonts w:hint="eastAsia" w:ascii="宋体" w:hAnsi="宋体" w:eastAsia="宋体" w:cs="宋体"/>
          <w:sz w:val="24"/>
          <w:szCs w:val="24"/>
        </w:rPr>
        <w:t>：各类运送认真执行查对制度并符合院感管理要求。</w:t>
      </w:r>
    </w:p>
    <w:p w14:paraId="2F5A1460">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数据统计</w:t>
      </w:r>
      <w:r>
        <w:rPr>
          <w:rFonts w:hint="eastAsia" w:ascii="宋体" w:hAnsi="宋体" w:eastAsia="宋体" w:cs="宋体"/>
          <w:sz w:val="24"/>
          <w:szCs w:val="24"/>
        </w:rPr>
        <w:t>：定期对运送的数据进行汇总和统计，能随时提供相应的数据，给医院的决策提供支持。</w:t>
      </w:r>
    </w:p>
    <w:p w14:paraId="5248985D">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运送工具管理</w:t>
      </w:r>
      <w:r>
        <w:rPr>
          <w:rFonts w:hint="eastAsia" w:ascii="宋体" w:hAnsi="宋体" w:eastAsia="宋体" w:cs="宋体"/>
          <w:sz w:val="24"/>
          <w:szCs w:val="24"/>
        </w:rPr>
        <w:t>：运送手推车、平车、轮椅等运送工具由院方提供，涉及运送工具的维修由院方负责，中标人必须负责清洁、保管并确保运送工具处于完好状态。</w:t>
      </w:r>
    </w:p>
    <w:p w14:paraId="712D71CF">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运送质量标准</w:t>
      </w:r>
      <w:r>
        <w:rPr>
          <w:rFonts w:hint="eastAsia" w:ascii="宋体" w:hAnsi="宋体" w:eastAsia="宋体" w:cs="宋体"/>
          <w:sz w:val="24"/>
          <w:szCs w:val="24"/>
        </w:rPr>
        <w:t>：</w:t>
      </w:r>
    </w:p>
    <w:p w14:paraId="4B42379E">
      <w:pPr>
        <w:pageBreakBefore w:val="0"/>
        <w:numPr>
          <w:ilvl w:val="1"/>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运送服务要求准确、高效、安全、便捷。</w:t>
      </w:r>
    </w:p>
    <w:p w14:paraId="2694AAAE">
      <w:pPr>
        <w:pageBreakBefore w:val="0"/>
        <w:numPr>
          <w:ilvl w:val="1"/>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中央运送实行24小时运行服务，相关人员配置对讲机和耳机。</w:t>
      </w:r>
    </w:p>
    <w:p w14:paraId="7C0BF159">
      <w:pPr>
        <w:pageBreakBefore w:val="0"/>
        <w:numPr>
          <w:ilvl w:val="1"/>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负责对院方提供的运送工具进行管理并每周一次保养。</w:t>
      </w:r>
    </w:p>
    <w:p w14:paraId="09A8FEA7">
      <w:pPr>
        <w:pageBreakBefore w:val="0"/>
        <w:numPr>
          <w:ilvl w:val="1"/>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对运送的数据进行统计和汇总，如院方需要须随时提供相应的数据。</w:t>
      </w:r>
    </w:p>
    <w:p w14:paraId="6B57C429">
      <w:pPr>
        <w:pageBreakBefore w:val="0"/>
        <w:numPr>
          <w:ilvl w:val="1"/>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运送高效、安全，运送准确率99%：</w:t>
      </w:r>
    </w:p>
    <w:p w14:paraId="062C2DCF">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接住院楼科室派单，及时到达科室；</w:t>
      </w:r>
    </w:p>
    <w:p w14:paraId="405D043F">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接门诊大楼科室派单，及时到达科室；</w:t>
      </w:r>
    </w:p>
    <w:p w14:paraId="097D1790">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接科室派单，及时到达科室；</w:t>
      </w:r>
    </w:p>
    <w:p w14:paraId="7456A48C">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在院内每次到达时间不得超过10分钟，每次运送时间不得超过30分钟，特殊情况除外；</w:t>
      </w:r>
    </w:p>
    <w:p w14:paraId="2FA8CC9B">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运送病人必须小心、谨慎，杜绝因运送人员的不负责任出现意外事故；</w:t>
      </w:r>
    </w:p>
    <w:p w14:paraId="157186C5">
      <w:pPr>
        <w:pageBreakBefore w:val="0"/>
        <w:numPr>
          <w:ilvl w:val="2"/>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sz w:val="24"/>
          <w:szCs w:val="24"/>
        </w:rPr>
        <w:t>岗位和物品交接登记本记录准确、清楚、完整。</w:t>
      </w:r>
    </w:p>
    <w:p w14:paraId="04F3BF86">
      <w:pPr>
        <w:pageBreakBefore w:val="0"/>
        <w:numPr>
          <w:ilvl w:val="0"/>
          <w:numId w:val="21"/>
        </w:numPr>
        <w:kinsoku/>
        <w:wordWrap/>
        <w:overflowPunct/>
        <w:topLinePunct w:val="0"/>
        <w:autoSpaceDE/>
        <w:autoSpaceDN/>
        <w:bidi w:val="0"/>
        <w:adjustRightInd/>
        <w:spacing w:before="0" w:after="0" w:line="288" w:lineRule="auto"/>
        <w:ind w:left="-60" w:leftChars="-200" w:right="-420" w:rightChars="-200" w:hanging="360"/>
        <w:rPr>
          <w:rFonts w:hint="eastAsia" w:ascii="宋体" w:hAnsi="宋体" w:eastAsia="宋体" w:cs="宋体"/>
          <w:sz w:val="24"/>
          <w:szCs w:val="24"/>
        </w:rPr>
      </w:pPr>
      <w:r>
        <w:rPr>
          <w:rFonts w:hint="eastAsia" w:ascii="宋体" w:hAnsi="宋体" w:eastAsia="宋体" w:cs="宋体"/>
          <w:b/>
          <w:sz w:val="24"/>
          <w:szCs w:val="24"/>
        </w:rPr>
        <w:t>不负责范围</w:t>
      </w:r>
      <w:r>
        <w:rPr>
          <w:rFonts w:hint="eastAsia" w:ascii="宋体" w:hAnsi="宋体" w:eastAsia="宋体" w:cs="宋体"/>
          <w:sz w:val="24"/>
          <w:szCs w:val="24"/>
        </w:rPr>
        <w:t>：不负责毒、麻、精药品、输血科血制品的运送。</w:t>
      </w:r>
    </w:p>
    <w:p w14:paraId="1FD1AFE9">
      <w:pPr>
        <w:pageBreakBefore w:val="0"/>
        <w:wordWrap/>
        <w:topLinePunct w:val="0"/>
        <w:autoSpaceDE/>
        <w:autoSpaceDN/>
        <w:bidi w:val="0"/>
        <w:adjustRightInd/>
        <w:ind w:right="-420" w:rightChars="-200"/>
        <w:rPr>
          <w:rFonts w:hint="eastAsia" w:ascii="宋体" w:hAnsi="宋体" w:eastAsia="宋体" w:cs="宋体"/>
          <w:b/>
          <w:sz w:val="24"/>
          <w:szCs w:val="24"/>
        </w:rPr>
      </w:pPr>
    </w:p>
    <w:p w14:paraId="6D9A0D63">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b/>
          <w:sz w:val="24"/>
          <w:szCs w:val="24"/>
        </w:rPr>
      </w:pPr>
      <w:r>
        <w:rPr>
          <w:rFonts w:hint="eastAsia" w:ascii="宋体" w:hAnsi="宋体" w:eastAsia="宋体" w:cs="宋体"/>
          <w:b/>
          <w:sz w:val="24"/>
          <w:szCs w:val="24"/>
        </w:rPr>
        <w:t>附件二：物业服务监督管理考核评价办法</w:t>
      </w:r>
    </w:p>
    <w:p w14:paraId="74022FCF">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为切实加强我院环境卫生保洁工作的长效管理工作，充分调动后勤公司及员工的工作积极性，增强工作责任感，提高我院保洁工作管理水平和服务水平，现制定我院保洁工作考核办法（试行），通过对现场工作质量的检查，</w:t>
      </w:r>
    </w:p>
    <w:p w14:paraId="7451B12E">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将考核结果和后勤公司的月服务费用挂钩，当月的考核对应当月的服务费用。具体考核办法如下：</w:t>
      </w:r>
    </w:p>
    <w:p w14:paraId="6F56DC78">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（1）各病区保洁人员日常工作归所在科室管理、考核，总务科、护理部等其他相关科室不定期抽查考核。</w:t>
      </w:r>
    </w:p>
    <w:p w14:paraId="2CBBDDA0">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（2）考核小组</w:t>
      </w:r>
    </w:p>
    <w:p w14:paraId="357594FF">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由主管后勤工作的分管院长、总务科、护理部、各病区护士长、院感科等相关科室及公司驻医院项目组组成。</w:t>
      </w:r>
    </w:p>
    <w:p w14:paraId="2C18A7A4">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（3）考核办法及考核标准</w:t>
      </w:r>
    </w:p>
    <w:p w14:paraId="3AFA53C0">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1、院方每月对中标人的工作质量和满意度考核一次，质量分为各部门的平均分；考核结果与当月服务费直接挂钩（双重考核双重扣罚，单独一项不达标，单独扣罚，相互不受影响）：</w:t>
      </w:r>
    </w:p>
    <w:p w14:paraId="4ECD32CD">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A：工作质量评分85分（含）以上的、满意度高于85%（含），均不作扣罚。</w:t>
      </w:r>
    </w:p>
    <w:p w14:paraId="74E60AE9">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B：工作质量84分（含）～80分的、满意度84-80%（含），每降低一分和每降低一个百分点各扣罚600元。</w:t>
      </w:r>
    </w:p>
    <w:p w14:paraId="12F0267C">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C：工作质量79分（含）～75分的、满意度79-75%（含），每降低一分和每降低一个百分点各扣罚800元。</w:t>
      </w:r>
    </w:p>
    <w:p w14:paraId="00E54B84">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D：工作质量74分（含）以下的、满意度74%（含）以下，每降低一分和每降低一个百分点各扣罚1000元。</w:t>
      </w:r>
    </w:p>
    <w:p w14:paraId="46864252">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E:考核扣款总额不超过月服务费0.5%。</w:t>
      </w:r>
    </w:p>
    <w:p w14:paraId="50FAB490">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2、投诉处理：收到科室、个人口头或书面、网络投诉，经核实无误且超出整改时限（接到投诉或反映情况，如发现烟头、污物、血渍等，应在半小时内整改完毕），对</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进行扣罚，口头投诉超出时限未整改扣罚100元/次，书面投诉超出时限未整改扣罚200元/次。</w:t>
      </w:r>
    </w:p>
    <w:p w14:paraId="2AE2344B">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其他处理：服务人员私自收集纸皮等废物带至院外，脱岗，回院洗澡（值夜班除外）、洗衣服、打开水回家，上班时间抽烟、吃饭、干私活、不穿工作服上班、不配戴胸卡、垃圾集中收运没有做到全密闭运输、垃圾车夹电梯门或没走污物梯或医院指定污物梯、收完垃圾后电梯没有进行清洁消毒、收医疗废物人员没穿戴防护用品、和科室无交接等，以上这些行为，每项每次扣罚中标人100元，累计后在服务费中一并扣除。</w:t>
      </w:r>
    </w:p>
    <w:p w14:paraId="5749D1EB">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4、中标人进场后第三个月为试运行期，如提供的服务质量考评评分在69分以下且满意度在69%以下，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人有权利单方终止合同并清理中标人出场，没收其履约保证金并重新选定物业公司。所造成的一切损失均由中标人承担。</w:t>
      </w:r>
    </w:p>
    <w:p w14:paraId="769C0D50">
      <w:pPr>
        <w:pStyle w:val="9"/>
        <w:keepNext w:val="0"/>
        <w:keepLines w:val="0"/>
        <w:pageBreakBefore w:val="0"/>
        <w:widowControl w:val="0"/>
        <w:kinsoku/>
        <w:wordWrap/>
        <w:overflowPunct/>
        <w:topLinePunct w:val="0"/>
        <w:autoSpaceDE/>
        <w:autoSpaceDN/>
        <w:bidi w:val="0"/>
        <w:adjustRightInd/>
        <w:snapToGrid/>
        <w:spacing w:line="288" w:lineRule="auto"/>
        <w:ind w:left="-420" w:leftChars="-200" w:right="-420" w:rightChars="-200"/>
        <w:textAlignment w:val="auto"/>
        <w:rPr>
          <w:rFonts w:hint="eastAsia"/>
          <w:sz w:val="24"/>
          <w:szCs w:val="24"/>
        </w:rPr>
      </w:pPr>
    </w:p>
    <w:p w14:paraId="2754218E">
      <w:pPr>
        <w:pStyle w:val="3"/>
        <w:pageBreakBefore w:val="0"/>
        <w:numPr>
          <w:ilvl w:val="0"/>
          <w:numId w:val="22"/>
        </w:numPr>
        <w:wordWrap/>
        <w:topLinePunct w:val="0"/>
        <w:autoSpaceDE/>
        <w:autoSpaceDN/>
        <w:bidi w:val="0"/>
        <w:adjustRightInd/>
        <w:ind w:left="-420" w:leftChars="-200" w:right="-420" w:rightChars="-200" w:firstLine="490" w:firstLineChars="200"/>
        <w:rPr>
          <w:rFonts w:hint="eastAsia" w:ascii="宋体" w:hAnsi="宋体" w:eastAsia="宋体" w:cs="宋体"/>
          <w:b/>
          <w:color w:val="auto"/>
          <w:spacing w:val="2"/>
          <w:kern w:val="0"/>
          <w:sz w:val="24"/>
          <w:szCs w:val="24"/>
          <w:lang w:val="en-US" w:eastAsia="en-US" w:bidi="ar-SA"/>
        </w:rPr>
      </w:pPr>
      <w:r>
        <w:rPr>
          <w:rFonts w:hint="eastAsia" w:ascii="宋体" w:hAnsi="宋体" w:eastAsia="宋体" w:cs="宋体"/>
          <w:b/>
          <w:color w:val="auto"/>
          <w:spacing w:val="2"/>
          <w:kern w:val="0"/>
          <w:sz w:val="24"/>
          <w:szCs w:val="24"/>
          <w:lang w:val="en-US" w:eastAsia="en-US" w:bidi="ar-SA"/>
        </w:rPr>
        <w:t>环境保洁服务质量要求及考核评分标准</w:t>
      </w:r>
    </w:p>
    <w:tbl>
      <w:tblPr>
        <w:tblStyle w:val="18"/>
        <w:tblW w:w="960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601"/>
        <w:gridCol w:w="926"/>
        <w:gridCol w:w="1161"/>
        <w:gridCol w:w="3000"/>
        <w:gridCol w:w="1632"/>
        <w:gridCol w:w="1680"/>
        <w:gridCol w:w="601"/>
      </w:tblGrid>
      <w:tr w14:paraId="7F59CB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tblHeader/>
          <w:jc w:val="center"/>
        </w:trPr>
        <w:tc>
          <w:tcPr>
            <w:tcW w:w="601" w:type="dxa"/>
            <w:tcBorders>
              <w:top w:val="single" w:color="auto" w:sz="4" w:space="0"/>
              <w:left w:val="single" w:color="auto" w:sz="4" w:space="0"/>
              <w:bottom w:val="single" w:color="000000" w:sz="4" w:space="0"/>
              <w:right w:val="single" w:color="000000" w:sz="4" w:space="0"/>
            </w:tcBorders>
            <w:noWrap w:val="0"/>
            <w:vAlign w:val="center"/>
          </w:tcPr>
          <w:p w14:paraId="08706255">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序号</w:t>
            </w:r>
          </w:p>
        </w:tc>
        <w:tc>
          <w:tcPr>
            <w:tcW w:w="926" w:type="dxa"/>
            <w:tcBorders>
              <w:top w:val="single" w:color="auto" w:sz="4" w:space="0"/>
              <w:left w:val="single" w:color="000000" w:sz="4" w:space="0"/>
              <w:bottom w:val="single" w:color="000000" w:sz="4" w:space="0"/>
              <w:right w:val="single" w:color="000000" w:sz="4" w:space="0"/>
            </w:tcBorders>
            <w:noWrap w:val="0"/>
            <w:vAlign w:val="center"/>
          </w:tcPr>
          <w:p w14:paraId="010DE93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区域</w:t>
            </w:r>
          </w:p>
        </w:tc>
        <w:tc>
          <w:tcPr>
            <w:tcW w:w="1161" w:type="dxa"/>
            <w:tcBorders>
              <w:top w:val="single" w:color="auto" w:sz="4" w:space="0"/>
              <w:left w:val="single" w:color="000000" w:sz="4" w:space="0"/>
              <w:bottom w:val="single" w:color="000000" w:sz="4" w:space="0"/>
              <w:right w:val="single" w:color="000000" w:sz="4" w:space="0"/>
            </w:tcBorders>
            <w:noWrap w:val="0"/>
            <w:vAlign w:val="center"/>
          </w:tcPr>
          <w:p w14:paraId="6378A7E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保洁频率</w:t>
            </w:r>
          </w:p>
        </w:tc>
        <w:tc>
          <w:tcPr>
            <w:tcW w:w="3000" w:type="dxa"/>
            <w:tcBorders>
              <w:top w:val="single" w:color="auto" w:sz="4" w:space="0"/>
              <w:left w:val="single" w:color="000000" w:sz="4" w:space="0"/>
              <w:bottom w:val="single" w:color="000000" w:sz="4" w:space="0"/>
              <w:right w:val="single" w:color="000000" w:sz="4" w:space="0"/>
            </w:tcBorders>
            <w:noWrap w:val="0"/>
            <w:vAlign w:val="center"/>
          </w:tcPr>
          <w:p w14:paraId="6FBD6FC0">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保洁内容</w:t>
            </w:r>
          </w:p>
        </w:tc>
        <w:tc>
          <w:tcPr>
            <w:tcW w:w="1632" w:type="dxa"/>
            <w:tcBorders>
              <w:top w:val="single" w:color="auto" w:sz="4" w:space="0"/>
              <w:left w:val="single" w:color="000000" w:sz="4" w:space="0"/>
              <w:bottom w:val="single" w:color="000000" w:sz="4" w:space="0"/>
              <w:right w:val="single" w:color="000000" w:sz="4" w:space="0"/>
            </w:tcBorders>
            <w:noWrap w:val="0"/>
            <w:vAlign w:val="center"/>
          </w:tcPr>
          <w:p w14:paraId="2A186E05">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保洁要求</w:t>
            </w:r>
          </w:p>
        </w:tc>
        <w:tc>
          <w:tcPr>
            <w:tcW w:w="1680" w:type="dxa"/>
            <w:tcBorders>
              <w:top w:val="single" w:color="auto" w:sz="4" w:space="0"/>
              <w:left w:val="single" w:color="000000" w:sz="4" w:space="0"/>
              <w:bottom w:val="single" w:color="000000" w:sz="4" w:space="0"/>
              <w:right w:val="single" w:color="000000" w:sz="4" w:space="0"/>
            </w:tcBorders>
            <w:noWrap w:val="0"/>
            <w:vAlign w:val="center"/>
          </w:tcPr>
          <w:p w14:paraId="3B9F8667">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备注</w:t>
            </w:r>
          </w:p>
        </w:tc>
        <w:tc>
          <w:tcPr>
            <w:tcW w:w="601" w:type="dxa"/>
            <w:tcBorders>
              <w:top w:val="single" w:color="auto" w:sz="4" w:space="0"/>
              <w:left w:val="single" w:color="000000" w:sz="4" w:space="0"/>
              <w:bottom w:val="single" w:color="000000" w:sz="4" w:space="0"/>
              <w:right w:val="single" w:color="auto" w:sz="4" w:space="0"/>
            </w:tcBorders>
            <w:noWrap w:val="0"/>
            <w:vAlign w:val="center"/>
          </w:tcPr>
          <w:p w14:paraId="45284C9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r>
      <w:tr w14:paraId="7B6FC2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4C64A99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7CAFD6FD">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室内地面</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8855DDF">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每日清扫两次，每日拖洗2次，有垃圾及时清理</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7B3162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室内每日用全能清洁剂</w:t>
            </w:r>
          </w:p>
          <w:p w14:paraId="25D061E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1：128稀释溶液拖地每日不少于两次。其中一次消毒液拖地。PVC地板、花岗岩、抛光砖等地面按规定时间上蜡。</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692719D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地面无污渍、无痰迹、无垃圾、无积灰、无脚印，干净明亮、无烟蒂。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1001E3A">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61C49308">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8</w:t>
            </w:r>
          </w:p>
        </w:tc>
      </w:tr>
      <w:tr w14:paraId="12ECF9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65051220">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3B316C3">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墙面</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AA9130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每月保洁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44760D63">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3米以下每月清洁</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B891A4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无污渍、无水</w:t>
            </w:r>
          </w:p>
          <w:p w14:paraId="0B32E03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迹、无浮灰、无蜘蛛网。</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3B999FC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669CEACF">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2C9B4D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150DA31C">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3</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93EAD9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走廊扶手</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0DCB10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每日保洁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369492D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每日用全能清洁剂1：64稀释溶液清洁，每日用消毒液1：50擦洗一次</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4E4B31A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无污渍、无浮灰、无水迹、无烟蒂。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D8CEFA2">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11586577">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65E84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0EB2002A">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4</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AD53D9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玻璃</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62A3147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每月保洁，大厅玻璃每日清洁。</w:t>
            </w:r>
          </w:p>
          <w:p w14:paraId="17CDF8C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（不负责外墙手不可触及的玻璃）</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5C942E9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用玻璃清洁剂1：65稀释溶液清洁玻璃，每月一次，室内玻璃循环清洁</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1BA4B85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玻璃明亮光洁，无污渍、无水迹。</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B3DAD0">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根据实际情况安排各房间循环清洁</w:t>
            </w: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7AD2980D">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6</w:t>
            </w:r>
          </w:p>
        </w:tc>
      </w:tr>
      <w:tr w14:paraId="611B72B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3C0D3719">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5</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2D12B42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卫生间</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8F36A1F">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坐便器随时保洁</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01CD2C5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打开换气扇或窗户进行通风。台盆、便器等放水冲洗。收集垃圾、清洁垃圾桶、换新垃圾袋。用洁厕消毒液清洗便器并冲洗。搽拭台面和墙面四周、门等。搽拭地面。点上盘香或放去臭丸。</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024C48A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随时保持畅通，无漏水，无异味、无污垢，垃圾袋定时更换、无烟蒂</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21D10609">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27C20131">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8</w:t>
            </w:r>
          </w:p>
        </w:tc>
      </w:tr>
      <w:tr w14:paraId="4B4FDC4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000000" w:sz="4" w:space="0"/>
              <w:right w:val="single" w:color="000000" w:sz="4" w:space="0"/>
            </w:tcBorders>
            <w:noWrap w:val="0"/>
            <w:vAlign w:val="center"/>
          </w:tcPr>
          <w:p w14:paraId="0D875A73">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6</w:t>
            </w:r>
          </w:p>
        </w:tc>
        <w:tc>
          <w:tcPr>
            <w:tcW w:w="9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E0460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电梯</w:t>
            </w:r>
          </w:p>
        </w:tc>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A2EE1B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每日二次</w:t>
            </w:r>
          </w:p>
        </w:tc>
        <w:tc>
          <w:tcPr>
            <w:tcW w:w="3000" w:type="dxa"/>
            <w:tcBorders>
              <w:top w:val="single" w:color="000000" w:sz="4" w:space="0"/>
              <w:left w:val="single" w:color="000000" w:sz="4" w:space="0"/>
              <w:bottom w:val="single" w:color="000000" w:sz="4" w:space="0"/>
              <w:right w:val="single" w:color="000000" w:sz="4" w:space="0"/>
            </w:tcBorders>
            <w:noWrap w:val="0"/>
            <w:vAlign w:val="center"/>
          </w:tcPr>
          <w:p w14:paraId="2CE0140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每日地面保洁，每日轿厢内消毒一次。</w:t>
            </w:r>
          </w:p>
        </w:tc>
        <w:tc>
          <w:tcPr>
            <w:tcW w:w="1632" w:type="dxa"/>
            <w:tcBorders>
              <w:top w:val="single" w:color="000000" w:sz="4" w:space="0"/>
              <w:left w:val="single" w:color="000000" w:sz="4" w:space="0"/>
              <w:bottom w:val="single" w:color="000000" w:sz="4" w:space="0"/>
              <w:right w:val="single" w:color="000000" w:sz="4" w:space="0"/>
            </w:tcBorders>
            <w:noWrap w:val="0"/>
            <w:vAlign w:val="center"/>
          </w:tcPr>
          <w:p w14:paraId="77E86E9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无烟蒂、无障碍、无划痕、无脱落；</w:t>
            </w:r>
          </w:p>
          <w:p w14:paraId="62859C1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无灰尘、污迹</w:t>
            </w:r>
          </w:p>
        </w:tc>
        <w:tc>
          <w:tcPr>
            <w:tcW w:w="16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57C410C">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000000" w:sz="4" w:space="0"/>
              <w:right w:val="single" w:color="auto" w:sz="4" w:space="0"/>
            </w:tcBorders>
            <w:noWrap w:val="0"/>
            <w:vAlign w:val="center"/>
          </w:tcPr>
          <w:p w14:paraId="120702DF">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6</w:t>
            </w:r>
          </w:p>
        </w:tc>
      </w:tr>
      <w:tr w14:paraId="004785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000000" w:sz="4" w:space="0"/>
              <w:left w:val="single" w:color="auto" w:sz="4" w:space="0"/>
              <w:bottom w:val="single" w:color="auto" w:sz="4" w:space="0"/>
              <w:right w:val="single" w:color="000000" w:sz="4" w:space="0"/>
            </w:tcBorders>
            <w:noWrap w:val="0"/>
            <w:vAlign w:val="center"/>
          </w:tcPr>
          <w:p w14:paraId="6287141D">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7</w:t>
            </w:r>
          </w:p>
        </w:tc>
        <w:tc>
          <w:tcPr>
            <w:tcW w:w="926" w:type="dxa"/>
            <w:vMerge w:val="continue"/>
            <w:tcBorders>
              <w:top w:val="nil"/>
              <w:left w:val="single" w:color="000000" w:sz="4" w:space="0"/>
              <w:bottom w:val="single" w:color="auto" w:sz="4" w:space="0"/>
              <w:right w:val="single" w:color="000000" w:sz="4" w:space="0"/>
            </w:tcBorders>
            <w:noWrap w:val="0"/>
            <w:vAlign w:val="center"/>
          </w:tcPr>
          <w:p w14:paraId="57914F1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tcBorders>
              <w:top w:val="single" w:color="000000" w:sz="4" w:space="0"/>
              <w:left w:val="single" w:color="000000" w:sz="4" w:space="0"/>
              <w:bottom w:val="single" w:color="auto" w:sz="4" w:space="0"/>
              <w:right w:val="single" w:color="000000" w:sz="4" w:space="0"/>
            </w:tcBorders>
            <w:noWrap w:val="0"/>
            <w:vAlign w:val="center"/>
          </w:tcPr>
          <w:p w14:paraId="0404D69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每周一次</w:t>
            </w:r>
          </w:p>
        </w:tc>
        <w:tc>
          <w:tcPr>
            <w:tcW w:w="3000" w:type="dxa"/>
            <w:tcBorders>
              <w:top w:val="single" w:color="000000" w:sz="4" w:space="0"/>
              <w:left w:val="single" w:color="000000" w:sz="4" w:space="0"/>
              <w:bottom w:val="single" w:color="auto" w:sz="4" w:space="0"/>
              <w:right w:val="single" w:color="000000" w:sz="4" w:space="0"/>
            </w:tcBorders>
            <w:noWrap w:val="0"/>
            <w:vAlign w:val="center"/>
          </w:tcPr>
          <w:p w14:paraId="70CAD8A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不锈钢光亮剂全面保洁。</w:t>
            </w:r>
          </w:p>
        </w:tc>
        <w:tc>
          <w:tcPr>
            <w:tcW w:w="1632" w:type="dxa"/>
            <w:tcBorders>
              <w:top w:val="single" w:color="000000" w:sz="4" w:space="0"/>
              <w:left w:val="single" w:color="000000" w:sz="4" w:space="0"/>
              <w:bottom w:val="single" w:color="auto" w:sz="4" w:space="0"/>
              <w:right w:val="single" w:color="000000" w:sz="4" w:space="0"/>
            </w:tcBorders>
            <w:noWrap w:val="0"/>
            <w:vAlign w:val="center"/>
          </w:tcPr>
          <w:p w14:paraId="7ADD6F6D">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均匀有光泽</w:t>
            </w:r>
          </w:p>
        </w:tc>
        <w:tc>
          <w:tcPr>
            <w:tcW w:w="1680" w:type="dxa"/>
            <w:vMerge w:val="continue"/>
            <w:tcBorders>
              <w:top w:val="nil"/>
              <w:left w:val="single" w:color="000000" w:sz="4" w:space="0"/>
              <w:bottom w:val="single" w:color="auto" w:sz="4" w:space="0"/>
              <w:right w:val="single" w:color="000000" w:sz="4" w:space="0"/>
            </w:tcBorders>
            <w:noWrap w:val="0"/>
            <w:vAlign w:val="center"/>
          </w:tcPr>
          <w:p w14:paraId="638ABF86">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000000" w:sz="4" w:space="0"/>
              <w:left w:val="single" w:color="000000" w:sz="4" w:space="0"/>
              <w:bottom w:val="single" w:color="auto" w:sz="4" w:space="0"/>
              <w:right w:val="single" w:color="auto" w:sz="4" w:space="0"/>
            </w:tcBorders>
            <w:noWrap w:val="0"/>
            <w:vAlign w:val="center"/>
          </w:tcPr>
          <w:p w14:paraId="2B4425D3">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2E14BC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28B1FFA">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8</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0AA2531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公共设施</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1DE826D">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每日保洁</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1652D67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每日用全能清洁剂1：64稀释溶液清洁一次。</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411C4EF">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无污渍，无积</w:t>
            </w:r>
          </w:p>
          <w:p w14:paraId="7C960F0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lang w:eastAsia="zh-CN"/>
              </w:rPr>
              <w:t>无</w:t>
            </w:r>
            <w:r>
              <w:rPr>
                <w:rFonts w:hint="eastAsia" w:ascii="宋体" w:hAnsi="宋体" w:eastAsia="宋体" w:cs="宋体"/>
                <w:color w:val="auto"/>
                <w:sz w:val="24"/>
                <w:szCs w:val="24"/>
              </w:rPr>
              <w:t>灰、蜘蛛网</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698E79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auto" w:sz="4" w:space="0"/>
              <w:left w:val="single" w:color="auto" w:sz="4" w:space="0"/>
              <w:bottom w:val="single" w:color="auto" w:sz="4" w:space="0"/>
              <w:right w:val="single" w:color="auto" w:sz="4" w:space="0"/>
            </w:tcBorders>
            <w:noWrap w:val="0"/>
            <w:vAlign w:val="center"/>
          </w:tcPr>
          <w:p w14:paraId="3E929799">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3383A7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0"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6484A83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9</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2B6860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病人等候</w:t>
            </w:r>
          </w:p>
          <w:p w14:paraId="2FF38ED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区</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6C3EB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每日保洁</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5949236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等候椅每日用全能清洁剂1：64稀释溶液清洁，</w:t>
            </w:r>
          </w:p>
          <w:p w14:paraId="722FDDB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每日用消毒液搽拭一次。</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1C6E40B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无垃圾、无浮</w:t>
            </w:r>
          </w:p>
          <w:p w14:paraId="66437FF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灰、无烟蒂、</w:t>
            </w:r>
          </w:p>
          <w:p w14:paraId="6C9B9D4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无水迹</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2E0CED7">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auto" w:sz="4" w:space="0"/>
              <w:left w:val="single" w:color="auto" w:sz="4" w:space="0"/>
              <w:bottom w:val="single" w:color="auto" w:sz="4" w:space="0"/>
              <w:right w:val="single" w:color="auto" w:sz="4" w:space="0"/>
            </w:tcBorders>
            <w:noWrap w:val="0"/>
            <w:vAlign w:val="center"/>
          </w:tcPr>
          <w:p w14:paraId="26805DE9">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5</w:t>
            </w:r>
          </w:p>
        </w:tc>
      </w:tr>
      <w:tr w14:paraId="2A75B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5A546572">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10</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51A1662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诊察桌</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DAA821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每日一次</w:t>
            </w:r>
          </w:p>
        </w:tc>
        <w:tc>
          <w:tcPr>
            <w:tcW w:w="3000" w:type="dxa"/>
            <w:tcBorders>
              <w:top w:val="single" w:color="auto" w:sz="4" w:space="0"/>
              <w:left w:val="single" w:color="auto" w:sz="4" w:space="0"/>
              <w:bottom w:val="single" w:color="auto" w:sz="4" w:space="0"/>
              <w:right w:val="single" w:color="auto" w:sz="4" w:space="0"/>
            </w:tcBorders>
            <w:noWrap w:val="0"/>
            <w:vAlign w:val="center"/>
          </w:tcPr>
          <w:p w14:paraId="693C7153">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每日用消毒液搽拭一次。</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7490795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无积灰、无污</w:t>
            </w:r>
          </w:p>
          <w:p w14:paraId="064A553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渍、无烟蒂</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1DA9438">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auto" w:sz="4" w:space="0"/>
              <w:left w:val="single" w:color="auto" w:sz="4" w:space="0"/>
              <w:bottom w:val="single" w:color="auto" w:sz="4" w:space="0"/>
              <w:right w:val="single" w:color="auto" w:sz="4" w:space="0"/>
            </w:tcBorders>
            <w:noWrap w:val="0"/>
            <w:vAlign w:val="center"/>
          </w:tcPr>
          <w:p w14:paraId="7485D1FE">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2</w:t>
            </w:r>
          </w:p>
        </w:tc>
      </w:tr>
      <w:tr w14:paraId="0485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top w:val="single" w:color="auto" w:sz="4" w:space="0"/>
              <w:left w:val="single" w:color="auto" w:sz="4" w:space="0"/>
            </w:tcBorders>
            <w:noWrap w:val="0"/>
            <w:vAlign w:val="center"/>
          </w:tcPr>
          <w:p w14:paraId="660D7B85">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11</w:t>
            </w:r>
          </w:p>
        </w:tc>
        <w:tc>
          <w:tcPr>
            <w:tcW w:w="926" w:type="dxa"/>
            <w:vMerge w:val="restart"/>
            <w:tcBorders>
              <w:top w:val="single" w:color="auto" w:sz="4" w:space="0"/>
            </w:tcBorders>
            <w:noWrap w:val="0"/>
            <w:vAlign w:val="center"/>
          </w:tcPr>
          <w:p w14:paraId="4E0348F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床单位</w:t>
            </w:r>
          </w:p>
        </w:tc>
        <w:tc>
          <w:tcPr>
            <w:tcW w:w="1161" w:type="dxa"/>
            <w:tcBorders>
              <w:top w:val="single" w:color="auto" w:sz="4" w:space="0"/>
            </w:tcBorders>
            <w:noWrap w:val="0"/>
            <w:vAlign w:val="center"/>
          </w:tcPr>
          <w:p w14:paraId="4881EE3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每日清洁</w:t>
            </w:r>
          </w:p>
          <w:p w14:paraId="6F42E22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一次</w:t>
            </w:r>
          </w:p>
        </w:tc>
        <w:tc>
          <w:tcPr>
            <w:tcW w:w="3000" w:type="dxa"/>
            <w:tcBorders>
              <w:top w:val="single" w:color="auto" w:sz="4" w:space="0"/>
            </w:tcBorders>
            <w:noWrap w:val="0"/>
            <w:vAlign w:val="center"/>
          </w:tcPr>
          <w:p w14:paraId="77F6285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每日用全能清洁剂1：64</w:t>
            </w:r>
          </w:p>
          <w:p w14:paraId="7E9A451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稀释溶液清洁一次</w:t>
            </w:r>
          </w:p>
        </w:tc>
        <w:tc>
          <w:tcPr>
            <w:tcW w:w="1632" w:type="dxa"/>
            <w:vMerge w:val="restart"/>
            <w:tcBorders>
              <w:top w:val="single" w:color="auto" w:sz="4" w:space="0"/>
            </w:tcBorders>
            <w:noWrap w:val="0"/>
            <w:vAlign w:val="center"/>
          </w:tcPr>
          <w:p w14:paraId="49DF4BD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无灰</w:t>
            </w:r>
          </w:p>
        </w:tc>
        <w:tc>
          <w:tcPr>
            <w:tcW w:w="1680" w:type="dxa"/>
            <w:vMerge w:val="restart"/>
            <w:tcBorders>
              <w:top w:val="single" w:color="auto" w:sz="4" w:space="0"/>
            </w:tcBorders>
            <w:noWrap w:val="0"/>
            <w:vAlign w:val="center"/>
          </w:tcPr>
          <w:p w14:paraId="7A27E0C0">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top w:val="single" w:color="auto" w:sz="4" w:space="0"/>
              <w:right w:val="single" w:color="auto" w:sz="4" w:space="0"/>
            </w:tcBorders>
            <w:noWrap w:val="0"/>
            <w:vAlign w:val="center"/>
          </w:tcPr>
          <w:p w14:paraId="4F5F4A65">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54288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70FCB35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12</w:t>
            </w:r>
          </w:p>
        </w:tc>
        <w:tc>
          <w:tcPr>
            <w:tcW w:w="926" w:type="dxa"/>
            <w:vMerge w:val="continue"/>
            <w:tcBorders>
              <w:top w:val="nil"/>
            </w:tcBorders>
            <w:noWrap w:val="0"/>
            <w:vAlign w:val="center"/>
          </w:tcPr>
          <w:p w14:paraId="7FAD062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2DF0620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出院后终末消毒</w:t>
            </w:r>
          </w:p>
        </w:tc>
        <w:tc>
          <w:tcPr>
            <w:tcW w:w="3000" w:type="dxa"/>
            <w:noWrap w:val="0"/>
            <w:vAlign w:val="center"/>
          </w:tcPr>
          <w:p w14:paraId="31DCFEB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用消毒液搽拭床栏、床头柜、床档、凳子。床边消毒机消毒、设备带。</w:t>
            </w:r>
          </w:p>
        </w:tc>
        <w:tc>
          <w:tcPr>
            <w:tcW w:w="1632" w:type="dxa"/>
            <w:vMerge w:val="continue"/>
            <w:tcBorders>
              <w:top w:val="nil"/>
            </w:tcBorders>
            <w:noWrap w:val="0"/>
            <w:vAlign w:val="center"/>
          </w:tcPr>
          <w:p w14:paraId="3BF137D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680" w:type="dxa"/>
            <w:vMerge w:val="continue"/>
            <w:tcBorders>
              <w:top w:val="nil"/>
            </w:tcBorders>
            <w:noWrap w:val="0"/>
            <w:vAlign w:val="center"/>
          </w:tcPr>
          <w:p w14:paraId="13A4F1B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1DDDD23D">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7D08A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342DBD27">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13</w:t>
            </w:r>
          </w:p>
        </w:tc>
        <w:tc>
          <w:tcPr>
            <w:tcW w:w="926" w:type="dxa"/>
            <w:vMerge w:val="continue"/>
            <w:tcBorders>
              <w:top w:val="nil"/>
            </w:tcBorders>
            <w:noWrap w:val="0"/>
            <w:vAlign w:val="center"/>
          </w:tcPr>
          <w:p w14:paraId="11B18CC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1FEC1EB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死亡病人终末消毒</w:t>
            </w:r>
          </w:p>
        </w:tc>
        <w:tc>
          <w:tcPr>
            <w:tcW w:w="3000" w:type="dxa"/>
            <w:noWrap w:val="0"/>
            <w:vAlign w:val="center"/>
          </w:tcPr>
          <w:p w14:paraId="60A9322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床边消毒机消毒后，用用消毒液搽拭床栏、床头柜、床档、凳子、设备带。</w:t>
            </w:r>
          </w:p>
        </w:tc>
        <w:tc>
          <w:tcPr>
            <w:tcW w:w="1632" w:type="dxa"/>
            <w:noWrap w:val="0"/>
            <w:vAlign w:val="center"/>
          </w:tcPr>
          <w:p w14:paraId="353C0C0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680" w:type="dxa"/>
            <w:noWrap w:val="0"/>
            <w:vAlign w:val="center"/>
          </w:tcPr>
          <w:p w14:paraId="42A27F06">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02D75312">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7387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52F6373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14</w:t>
            </w:r>
          </w:p>
        </w:tc>
        <w:tc>
          <w:tcPr>
            <w:tcW w:w="926" w:type="dxa"/>
            <w:noWrap w:val="0"/>
            <w:vAlign w:val="center"/>
          </w:tcPr>
          <w:p w14:paraId="261EBBD3">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输液架</w:t>
            </w:r>
          </w:p>
        </w:tc>
        <w:tc>
          <w:tcPr>
            <w:tcW w:w="1161" w:type="dxa"/>
            <w:noWrap w:val="0"/>
            <w:vAlign w:val="center"/>
          </w:tcPr>
          <w:p w14:paraId="39B03ED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每日一次</w:t>
            </w:r>
          </w:p>
        </w:tc>
        <w:tc>
          <w:tcPr>
            <w:tcW w:w="3000" w:type="dxa"/>
            <w:noWrap w:val="0"/>
            <w:vAlign w:val="center"/>
          </w:tcPr>
          <w:p w14:paraId="3914C90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每日用全能清洁剂1：64稀释溶液清洁一次</w:t>
            </w:r>
          </w:p>
        </w:tc>
        <w:tc>
          <w:tcPr>
            <w:tcW w:w="1632" w:type="dxa"/>
            <w:noWrap w:val="0"/>
            <w:vAlign w:val="center"/>
          </w:tcPr>
          <w:p w14:paraId="3C9B260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无灰</w:t>
            </w:r>
          </w:p>
        </w:tc>
        <w:tc>
          <w:tcPr>
            <w:tcW w:w="1680" w:type="dxa"/>
            <w:noWrap w:val="0"/>
            <w:vAlign w:val="center"/>
          </w:tcPr>
          <w:p w14:paraId="05C43F52">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66A75B3E">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2</w:t>
            </w:r>
          </w:p>
        </w:tc>
      </w:tr>
      <w:tr w14:paraId="20CF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0CB501B2">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15</w:t>
            </w:r>
          </w:p>
        </w:tc>
        <w:tc>
          <w:tcPr>
            <w:tcW w:w="926" w:type="dxa"/>
            <w:noWrap w:val="0"/>
            <w:vAlign w:val="center"/>
          </w:tcPr>
          <w:p w14:paraId="0D5F3F4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推车</w:t>
            </w:r>
          </w:p>
        </w:tc>
        <w:tc>
          <w:tcPr>
            <w:tcW w:w="1161" w:type="dxa"/>
            <w:noWrap w:val="0"/>
            <w:vAlign w:val="center"/>
          </w:tcPr>
          <w:p w14:paraId="73A71A7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每日搽拭</w:t>
            </w:r>
          </w:p>
          <w:p w14:paraId="31C7ABC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消毒</w:t>
            </w:r>
          </w:p>
        </w:tc>
        <w:tc>
          <w:tcPr>
            <w:tcW w:w="3000" w:type="dxa"/>
            <w:noWrap w:val="0"/>
            <w:vAlign w:val="center"/>
          </w:tcPr>
          <w:p w14:paraId="6C6FDB4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每周添加润滑油</w:t>
            </w:r>
          </w:p>
        </w:tc>
        <w:tc>
          <w:tcPr>
            <w:tcW w:w="1632" w:type="dxa"/>
            <w:noWrap w:val="0"/>
            <w:vAlign w:val="center"/>
          </w:tcPr>
          <w:p w14:paraId="4102250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无结灰、无异</w:t>
            </w:r>
          </w:p>
          <w:p w14:paraId="4B8EC7D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响</w:t>
            </w:r>
          </w:p>
        </w:tc>
        <w:tc>
          <w:tcPr>
            <w:tcW w:w="1680" w:type="dxa"/>
            <w:noWrap w:val="0"/>
            <w:vAlign w:val="center"/>
          </w:tcPr>
          <w:p w14:paraId="6903AFB7">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16614A3D">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2</w:t>
            </w:r>
          </w:p>
        </w:tc>
      </w:tr>
      <w:tr w14:paraId="79E2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4ED326E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16</w:t>
            </w:r>
          </w:p>
        </w:tc>
        <w:tc>
          <w:tcPr>
            <w:tcW w:w="926" w:type="dxa"/>
            <w:noWrap w:val="0"/>
            <w:vAlign w:val="center"/>
          </w:tcPr>
          <w:p w14:paraId="4F0A04B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吸顶灯具</w:t>
            </w:r>
          </w:p>
        </w:tc>
        <w:tc>
          <w:tcPr>
            <w:tcW w:w="1161" w:type="dxa"/>
            <w:noWrap w:val="0"/>
            <w:vAlign w:val="center"/>
          </w:tcPr>
          <w:p w14:paraId="5EB2414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每月一次</w:t>
            </w:r>
          </w:p>
        </w:tc>
        <w:tc>
          <w:tcPr>
            <w:tcW w:w="3000" w:type="dxa"/>
            <w:noWrap w:val="0"/>
            <w:vAlign w:val="center"/>
          </w:tcPr>
          <w:p w14:paraId="7422CD2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每周用全能清洁剂1：64</w:t>
            </w:r>
          </w:p>
          <w:p w14:paraId="06CFBA9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稀释溶液清洁一次</w:t>
            </w:r>
          </w:p>
        </w:tc>
        <w:tc>
          <w:tcPr>
            <w:tcW w:w="1632" w:type="dxa"/>
            <w:noWrap w:val="0"/>
            <w:vAlign w:val="center"/>
          </w:tcPr>
          <w:p w14:paraId="0B85DF4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无灰</w:t>
            </w:r>
          </w:p>
        </w:tc>
        <w:tc>
          <w:tcPr>
            <w:tcW w:w="1680" w:type="dxa"/>
            <w:noWrap w:val="0"/>
            <w:vAlign w:val="center"/>
          </w:tcPr>
          <w:p w14:paraId="4994E3B9">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7E47F03E">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35E43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73B72F23">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17</w:t>
            </w:r>
          </w:p>
        </w:tc>
        <w:tc>
          <w:tcPr>
            <w:tcW w:w="926" w:type="dxa"/>
            <w:noWrap w:val="0"/>
            <w:vAlign w:val="center"/>
          </w:tcPr>
          <w:p w14:paraId="10F277D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空调出风口</w:t>
            </w:r>
          </w:p>
        </w:tc>
        <w:tc>
          <w:tcPr>
            <w:tcW w:w="1161" w:type="dxa"/>
            <w:noWrap w:val="0"/>
            <w:vAlign w:val="center"/>
          </w:tcPr>
          <w:p w14:paraId="01B1B5A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空调使用期间每月</w:t>
            </w:r>
          </w:p>
          <w:p w14:paraId="788C1A0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一次</w:t>
            </w:r>
          </w:p>
        </w:tc>
        <w:tc>
          <w:tcPr>
            <w:tcW w:w="3000" w:type="dxa"/>
            <w:noWrap w:val="0"/>
            <w:vAlign w:val="center"/>
          </w:tcPr>
          <w:p w14:paraId="1196A62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每周用全能清洁剂1:64稀释溶液清洁一次</w:t>
            </w:r>
          </w:p>
        </w:tc>
        <w:tc>
          <w:tcPr>
            <w:tcW w:w="1632" w:type="dxa"/>
            <w:noWrap w:val="0"/>
            <w:vAlign w:val="center"/>
          </w:tcPr>
          <w:p w14:paraId="4FCE05E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无灰</w:t>
            </w:r>
          </w:p>
        </w:tc>
        <w:tc>
          <w:tcPr>
            <w:tcW w:w="1680" w:type="dxa"/>
            <w:noWrap w:val="0"/>
            <w:vAlign w:val="center"/>
          </w:tcPr>
          <w:p w14:paraId="5285B63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3D4CF059">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516FF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vMerge w:val="restart"/>
            <w:tcBorders>
              <w:left w:val="single" w:color="auto" w:sz="4" w:space="0"/>
            </w:tcBorders>
            <w:noWrap w:val="0"/>
            <w:vAlign w:val="center"/>
          </w:tcPr>
          <w:p w14:paraId="1956EAC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18</w:t>
            </w:r>
          </w:p>
        </w:tc>
        <w:tc>
          <w:tcPr>
            <w:tcW w:w="926" w:type="dxa"/>
            <w:noWrap w:val="0"/>
            <w:vAlign w:val="center"/>
          </w:tcPr>
          <w:p w14:paraId="0713660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室内公共区域</w:t>
            </w:r>
          </w:p>
        </w:tc>
        <w:tc>
          <w:tcPr>
            <w:tcW w:w="1161" w:type="dxa"/>
            <w:noWrap w:val="0"/>
            <w:vAlign w:val="center"/>
          </w:tcPr>
          <w:p w14:paraId="1C362F1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每日一次</w:t>
            </w:r>
          </w:p>
        </w:tc>
        <w:tc>
          <w:tcPr>
            <w:tcW w:w="3000" w:type="dxa"/>
            <w:noWrap w:val="0"/>
            <w:vAlign w:val="center"/>
          </w:tcPr>
          <w:p w14:paraId="223342DF">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收集垃圾、清洁垃圾桶、换新垃圾袋。清扫地面垃圾。拖大厅、过道、走廊地面。清洁户墙、厅柱、盆景。搽拭窗台、窗框、木门。搽拭楼梯扶手、拖楼梯地面。</w:t>
            </w:r>
          </w:p>
        </w:tc>
        <w:tc>
          <w:tcPr>
            <w:tcW w:w="1632" w:type="dxa"/>
            <w:noWrap w:val="0"/>
            <w:vAlign w:val="center"/>
          </w:tcPr>
          <w:p w14:paraId="663DD7C6">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无垃圾、无浮灰、无烟蒂、无水迹</w:t>
            </w:r>
          </w:p>
        </w:tc>
        <w:tc>
          <w:tcPr>
            <w:tcW w:w="1680" w:type="dxa"/>
            <w:noWrap w:val="0"/>
            <w:vAlign w:val="center"/>
          </w:tcPr>
          <w:p w14:paraId="346213C2">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3B1A112F">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6</w:t>
            </w:r>
          </w:p>
        </w:tc>
      </w:tr>
      <w:tr w14:paraId="5615E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vMerge w:val="continue"/>
            <w:tcBorders>
              <w:top w:val="nil"/>
              <w:left w:val="single" w:color="auto" w:sz="4" w:space="0"/>
            </w:tcBorders>
            <w:noWrap w:val="0"/>
            <w:vAlign w:val="center"/>
          </w:tcPr>
          <w:p w14:paraId="0A8EE658">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926" w:type="dxa"/>
            <w:noWrap w:val="0"/>
            <w:vAlign w:val="center"/>
          </w:tcPr>
          <w:p w14:paraId="21C8E82E">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办公桌椅、电话、电脑等室内设施</w:t>
            </w:r>
          </w:p>
        </w:tc>
        <w:tc>
          <w:tcPr>
            <w:tcW w:w="1161" w:type="dxa"/>
            <w:noWrap w:val="0"/>
            <w:vAlign w:val="center"/>
          </w:tcPr>
          <w:p w14:paraId="71817C2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每日一次</w:t>
            </w:r>
          </w:p>
        </w:tc>
        <w:tc>
          <w:tcPr>
            <w:tcW w:w="3000" w:type="dxa"/>
            <w:noWrap w:val="0"/>
            <w:vAlign w:val="center"/>
          </w:tcPr>
          <w:p w14:paraId="67CA406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每日搽拭一次</w:t>
            </w:r>
          </w:p>
        </w:tc>
        <w:tc>
          <w:tcPr>
            <w:tcW w:w="1632" w:type="dxa"/>
            <w:noWrap w:val="0"/>
            <w:vAlign w:val="center"/>
          </w:tcPr>
          <w:p w14:paraId="6BA54E3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无积灰、无污渍、无烟蒂</w:t>
            </w:r>
          </w:p>
        </w:tc>
        <w:tc>
          <w:tcPr>
            <w:tcW w:w="1680" w:type="dxa"/>
            <w:noWrap w:val="0"/>
            <w:vAlign w:val="center"/>
          </w:tcPr>
          <w:p w14:paraId="6BE527B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132F0C4E">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4CD1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3BECAB48">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19</w:t>
            </w:r>
          </w:p>
        </w:tc>
        <w:tc>
          <w:tcPr>
            <w:tcW w:w="926" w:type="dxa"/>
            <w:vMerge w:val="restart"/>
            <w:noWrap w:val="0"/>
            <w:vAlign w:val="center"/>
          </w:tcPr>
          <w:p w14:paraId="48F0DFE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外围及外环境</w:t>
            </w:r>
          </w:p>
        </w:tc>
        <w:tc>
          <w:tcPr>
            <w:tcW w:w="1161" w:type="dxa"/>
            <w:noWrap w:val="0"/>
            <w:vAlign w:val="center"/>
          </w:tcPr>
          <w:p w14:paraId="1387A75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循环保洁；每日清扫一次</w:t>
            </w:r>
          </w:p>
        </w:tc>
        <w:tc>
          <w:tcPr>
            <w:tcW w:w="3000" w:type="dxa"/>
            <w:noWrap w:val="0"/>
            <w:vAlign w:val="center"/>
          </w:tcPr>
          <w:p w14:paraId="39EFE34D">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地面清扫、不定期冲洗</w:t>
            </w:r>
          </w:p>
        </w:tc>
        <w:tc>
          <w:tcPr>
            <w:tcW w:w="1632" w:type="dxa"/>
            <w:noWrap w:val="0"/>
            <w:vAlign w:val="center"/>
          </w:tcPr>
          <w:p w14:paraId="1EF6EC3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干净、无杂物树叶、无污迹、无明显泥沙、无烟蒂</w:t>
            </w:r>
          </w:p>
        </w:tc>
        <w:tc>
          <w:tcPr>
            <w:tcW w:w="1680" w:type="dxa"/>
            <w:noWrap w:val="0"/>
            <w:vAlign w:val="center"/>
          </w:tcPr>
          <w:p w14:paraId="330890B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0C8C3A52">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72ABA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3A90E595">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20</w:t>
            </w:r>
          </w:p>
        </w:tc>
        <w:tc>
          <w:tcPr>
            <w:tcW w:w="926" w:type="dxa"/>
            <w:vMerge w:val="continue"/>
            <w:tcBorders>
              <w:top w:val="nil"/>
            </w:tcBorders>
            <w:noWrap w:val="0"/>
            <w:vAlign w:val="center"/>
          </w:tcPr>
          <w:p w14:paraId="6EC9EF0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1383FEB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循环保洁</w:t>
            </w:r>
          </w:p>
        </w:tc>
        <w:tc>
          <w:tcPr>
            <w:tcW w:w="3000" w:type="dxa"/>
            <w:noWrap w:val="0"/>
            <w:vAlign w:val="center"/>
          </w:tcPr>
          <w:p w14:paraId="17BA904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绿化带清扫，收集垃圾。</w:t>
            </w:r>
          </w:p>
        </w:tc>
        <w:tc>
          <w:tcPr>
            <w:tcW w:w="1632" w:type="dxa"/>
            <w:noWrap w:val="0"/>
            <w:vAlign w:val="center"/>
          </w:tcPr>
          <w:p w14:paraId="06CEF1F8">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干净、无杂物</w:t>
            </w:r>
          </w:p>
          <w:p w14:paraId="2B7A529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枯叶、无大石头、无烟蒂</w:t>
            </w:r>
          </w:p>
        </w:tc>
        <w:tc>
          <w:tcPr>
            <w:tcW w:w="1680" w:type="dxa"/>
            <w:noWrap w:val="0"/>
            <w:vAlign w:val="center"/>
          </w:tcPr>
          <w:p w14:paraId="0574C75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27DDC623">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49E6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7D0AD87B">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21</w:t>
            </w:r>
          </w:p>
        </w:tc>
        <w:tc>
          <w:tcPr>
            <w:tcW w:w="926" w:type="dxa"/>
            <w:vMerge w:val="continue"/>
            <w:tcBorders>
              <w:top w:val="nil"/>
            </w:tcBorders>
            <w:noWrap w:val="0"/>
            <w:vAlign w:val="center"/>
          </w:tcPr>
          <w:p w14:paraId="5ADD400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0633755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每日及时</w:t>
            </w:r>
          </w:p>
          <w:p w14:paraId="062B1D3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发现及时清理</w:t>
            </w:r>
          </w:p>
        </w:tc>
        <w:tc>
          <w:tcPr>
            <w:tcW w:w="3000" w:type="dxa"/>
            <w:noWrap w:val="0"/>
            <w:vAlign w:val="center"/>
          </w:tcPr>
          <w:p w14:paraId="3C916F42">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各类明沟、雨水井、排水井清洁堵塞物。</w:t>
            </w:r>
          </w:p>
        </w:tc>
        <w:tc>
          <w:tcPr>
            <w:tcW w:w="1632" w:type="dxa"/>
            <w:noWrap w:val="0"/>
            <w:vAlign w:val="center"/>
          </w:tcPr>
          <w:p w14:paraId="66745A1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干净、无杂物、排水通畅</w:t>
            </w:r>
          </w:p>
        </w:tc>
        <w:tc>
          <w:tcPr>
            <w:tcW w:w="1680" w:type="dxa"/>
            <w:noWrap w:val="0"/>
            <w:vAlign w:val="center"/>
          </w:tcPr>
          <w:p w14:paraId="75C1E52A">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2B0676CD">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5F412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4683DA05">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22</w:t>
            </w:r>
          </w:p>
        </w:tc>
        <w:tc>
          <w:tcPr>
            <w:tcW w:w="926" w:type="dxa"/>
            <w:vMerge w:val="continue"/>
            <w:tcBorders>
              <w:top w:val="nil"/>
            </w:tcBorders>
            <w:noWrap w:val="0"/>
            <w:vAlign w:val="center"/>
          </w:tcPr>
          <w:p w14:paraId="2C061EE1">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4FCA5BD4">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每日保洁</w:t>
            </w:r>
          </w:p>
        </w:tc>
        <w:tc>
          <w:tcPr>
            <w:tcW w:w="3000" w:type="dxa"/>
            <w:noWrap w:val="0"/>
            <w:vAlign w:val="center"/>
          </w:tcPr>
          <w:p w14:paraId="6C53EC8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公共设施抹擦。</w:t>
            </w:r>
          </w:p>
        </w:tc>
        <w:tc>
          <w:tcPr>
            <w:tcW w:w="1632" w:type="dxa"/>
            <w:noWrap w:val="0"/>
            <w:vAlign w:val="center"/>
          </w:tcPr>
          <w:p w14:paraId="6B149650">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干净、无灰网</w:t>
            </w:r>
          </w:p>
        </w:tc>
        <w:tc>
          <w:tcPr>
            <w:tcW w:w="1680" w:type="dxa"/>
            <w:noWrap w:val="0"/>
            <w:vAlign w:val="center"/>
          </w:tcPr>
          <w:p w14:paraId="535C376E">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15C02B83">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2</w:t>
            </w:r>
          </w:p>
        </w:tc>
      </w:tr>
      <w:tr w14:paraId="2797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03D40408">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23</w:t>
            </w:r>
          </w:p>
        </w:tc>
        <w:tc>
          <w:tcPr>
            <w:tcW w:w="926" w:type="dxa"/>
            <w:vMerge w:val="continue"/>
            <w:tcBorders>
              <w:top w:val="nil"/>
            </w:tcBorders>
            <w:noWrap w:val="0"/>
            <w:vAlign w:val="center"/>
          </w:tcPr>
          <w:p w14:paraId="7457F90D">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p>
        </w:tc>
        <w:tc>
          <w:tcPr>
            <w:tcW w:w="1161" w:type="dxa"/>
            <w:noWrap w:val="0"/>
            <w:vAlign w:val="center"/>
          </w:tcPr>
          <w:p w14:paraId="73DDFB6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每日保洁</w:t>
            </w:r>
          </w:p>
        </w:tc>
        <w:tc>
          <w:tcPr>
            <w:tcW w:w="3000" w:type="dxa"/>
            <w:noWrap w:val="0"/>
            <w:vAlign w:val="center"/>
          </w:tcPr>
          <w:p w14:paraId="2CBA365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花盆、垃圾桶抹擦、清倒。</w:t>
            </w:r>
          </w:p>
        </w:tc>
        <w:tc>
          <w:tcPr>
            <w:tcW w:w="1632" w:type="dxa"/>
            <w:noWrap w:val="0"/>
            <w:vAlign w:val="center"/>
          </w:tcPr>
          <w:p w14:paraId="5829C34F">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干净、无积灰、无污迹、无杂物、无烟灰</w:t>
            </w:r>
          </w:p>
        </w:tc>
        <w:tc>
          <w:tcPr>
            <w:tcW w:w="1680" w:type="dxa"/>
            <w:noWrap w:val="0"/>
            <w:vAlign w:val="center"/>
          </w:tcPr>
          <w:p w14:paraId="709BA858">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24F87EB2">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3</w:t>
            </w:r>
          </w:p>
        </w:tc>
      </w:tr>
      <w:tr w14:paraId="0555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4AF4CFF1">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25</w:t>
            </w:r>
          </w:p>
        </w:tc>
        <w:tc>
          <w:tcPr>
            <w:tcW w:w="926" w:type="dxa"/>
            <w:noWrap w:val="0"/>
            <w:vAlign w:val="center"/>
          </w:tcPr>
          <w:p w14:paraId="755329E7">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雨篷、露天阳台等边缘区域</w:t>
            </w:r>
          </w:p>
        </w:tc>
        <w:tc>
          <w:tcPr>
            <w:tcW w:w="1161" w:type="dxa"/>
            <w:noWrap w:val="0"/>
            <w:vAlign w:val="center"/>
          </w:tcPr>
          <w:p w14:paraId="44C356DA">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每月保洁</w:t>
            </w:r>
          </w:p>
        </w:tc>
        <w:tc>
          <w:tcPr>
            <w:tcW w:w="3000" w:type="dxa"/>
            <w:noWrap w:val="0"/>
            <w:vAlign w:val="center"/>
          </w:tcPr>
          <w:p w14:paraId="6FC03E7B">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沟槽、地面、蓬面不定期清扫、冲洗，清洁堵塞物。</w:t>
            </w:r>
          </w:p>
        </w:tc>
        <w:tc>
          <w:tcPr>
            <w:tcW w:w="1632" w:type="dxa"/>
            <w:noWrap w:val="0"/>
            <w:vAlign w:val="center"/>
          </w:tcPr>
          <w:p w14:paraId="75180D05">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沟槽无堵塞物，地面、蓬面无污迹，无杂物堆放，边缘区域无蛛丝、脏物、无烟蒂</w:t>
            </w:r>
          </w:p>
        </w:tc>
        <w:tc>
          <w:tcPr>
            <w:tcW w:w="1680" w:type="dxa"/>
            <w:noWrap w:val="0"/>
            <w:vAlign w:val="center"/>
          </w:tcPr>
          <w:p w14:paraId="428FD294">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p>
        </w:tc>
        <w:tc>
          <w:tcPr>
            <w:tcW w:w="601" w:type="dxa"/>
            <w:tcBorders>
              <w:right w:val="single" w:color="auto" w:sz="4" w:space="0"/>
            </w:tcBorders>
            <w:noWrap w:val="0"/>
            <w:vAlign w:val="center"/>
          </w:tcPr>
          <w:p w14:paraId="5F4E5C29">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6</w:t>
            </w:r>
          </w:p>
        </w:tc>
      </w:tr>
      <w:tr w14:paraId="72F2B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tcBorders>
            <w:noWrap w:val="0"/>
            <w:vAlign w:val="center"/>
          </w:tcPr>
          <w:p w14:paraId="7A6B57FF">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color w:val="auto"/>
                <w:sz w:val="24"/>
                <w:szCs w:val="24"/>
              </w:rPr>
            </w:pPr>
            <w:r>
              <w:rPr>
                <w:rFonts w:hint="eastAsia" w:ascii="宋体" w:hAnsi="宋体" w:eastAsia="宋体" w:cs="宋体"/>
                <w:color w:val="auto"/>
                <w:sz w:val="24"/>
                <w:szCs w:val="24"/>
              </w:rPr>
              <w:t>26</w:t>
            </w:r>
          </w:p>
        </w:tc>
        <w:tc>
          <w:tcPr>
            <w:tcW w:w="1680" w:type="dxa"/>
            <w:gridSpan w:val="5"/>
            <w:noWrap w:val="0"/>
            <w:vAlign w:val="center"/>
          </w:tcPr>
          <w:p w14:paraId="41F4B97C">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随时清洁、循环清洁，保证区域内无垃圾等目视污物，整体干净明亮。</w:t>
            </w:r>
          </w:p>
          <w:p w14:paraId="3F8A16A9">
            <w:pPr>
              <w:pageBreakBefore w:val="0"/>
              <w:wordWrap/>
              <w:topLinePunct w:val="0"/>
              <w:autoSpaceDE/>
              <w:autoSpaceDN/>
              <w:bidi w:val="0"/>
              <w:adjustRightInd/>
              <w:snapToGrid w:val="0"/>
              <w:ind w:left="0" w:leftChars="0" w:right="0" w:rightChars="0" w:firstLine="0" w:firstLineChars="0"/>
              <w:jc w:val="left"/>
              <w:rPr>
                <w:rFonts w:ascii="宋体" w:hAnsi="宋体" w:eastAsia="宋体" w:cs="宋体"/>
                <w:color w:val="auto"/>
                <w:sz w:val="24"/>
                <w:szCs w:val="24"/>
              </w:rPr>
            </w:pPr>
            <w:r>
              <w:rPr>
                <w:rFonts w:hint="eastAsia" w:ascii="宋体" w:hAnsi="宋体" w:eastAsia="宋体" w:cs="宋体"/>
                <w:color w:val="auto"/>
                <w:sz w:val="24"/>
                <w:szCs w:val="24"/>
              </w:rPr>
              <w:t>保洁员在每天下班前半小时对各自承包区域进行自查，发现问题及时处理。</w:t>
            </w:r>
          </w:p>
        </w:tc>
        <w:tc>
          <w:tcPr>
            <w:tcW w:w="601" w:type="dxa"/>
            <w:tcBorders>
              <w:right w:val="single" w:color="auto" w:sz="4" w:space="0"/>
            </w:tcBorders>
            <w:noWrap w:val="0"/>
            <w:vAlign w:val="center"/>
          </w:tcPr>
          <w:p w14:paraId="0858D76B">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color w:val="auto"/>
                <w:sz w:val="24"/>
                <w:szCs w:val="24"/>
              </w:rPr>
            </w:pPr>
            <w:r>
              <w:rPr>
                <w:rFonts w:hint="eastAsia" w:ascii="宋体" w:hAnsi="宋体" w:eastAsia="宋体" w:cs="宋体"/>
                <w:color w:val="auto"/>
                <w:sz w:val="24"/>
                <w:szCs w:val="24"/>
              </w:rPr>
              <w:t>5</w:t>
            </w:r>
          </w:p>
        </w:tc>
      </w:tr>
      <w:tr w14:paraId="43181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601" w:type="dxa"/>
            <w:tcBorders>
              <w:left w:val="single" w:color="auto" w:sz="4" w:space="0"/>
              <w:bottom w:val="single" w:color="auto" w:sz="4" w:space="0"/>
            </w:tcBorders>
            <w:noWrap w:val="0"/>
            <w:vAlign w:val="center"/>
          </w:tcPr>
          <w:p w14:paraId="0FA4DF47">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p>
        </w:tc>
        <w:tc>
          <w:tcPr>
            <w:tcW w:w="1680" w:type="dxa"/>
            <w:gridSpan w:val="5"/>
            <w:tcBorders>
              <w:bottom w:val="single" w:color="auto" w:sz="4" w:space="0"/>
            </w:tcBorders>
            <w:noWrap w:val="0"/>
            <w:vAlign w:val="center"/>
          </w:tcPr>
          <w:p w14:paraId="266E6A26">
            <w:pPr>
              <w:pageBreakBefore w:val="0"/>
              <w:wordWrap/>
              <w:topLinePunct w:val="0"/>
              <w:autoSpaceDE/>
              <w:autoSpaceDN/>
              <w:bidi w:val="0"/>
              <w:adjustRightInd/>
              <w:snapToGrid w:val="0"/>
              <w:ind w:left="0" w:leftChars="0" w:right="0" w:rightChars="0" w:firstLine="0" w:firstLineChars="0"/>
              <w:jc w:val="center"/>
              <w:rPr>
                <w:rFonts w:ascii="宋体" w:hAnsi="宋体" w:eastAsia="宋体" w:cs="宋体"/>
                <w:b/>
                <w:color w:val="auto"/>
                <w:sz w:val="24"/>
                <w:szCs w:val="24"/>
              </w:rPr>
            </w:pPr>
            <w:r>
              <w:rPr>
                <w:rFonts w:hint="eastAsia" w:ascii="宋体" w:hAnsi="宋体" w:eastAsia="宋体" w:cs="宋体"/>
                <w:b/>
                <w:color w:val="auto"/>
                <w:sz w:val="24"/>
                <w:szCs w:val="24"/>
              </w:rPr>
              <w:t>合计</w:t>
            </w:r>
          </w:p>
        </w:tc>
        <w:tc>
          <w:tcPr>
            <w:tcW w:w="601" w:type="dxa"/>
            <w:tcBorders>
              <w:bottom w:val="single" w:color="auto" w:sz="4" w:space="0"/>
              <w:right w:val="single" w:color="auto" w:sz="4" w:space="0"/>
            </w:tcBorders>
            <w:noWrap w:val="0"/>
            <w:vAlign w:val="center"/>
          </w:tcPr>
          <w:p w14:paraId="46F36855">
            <w:pPr>
              <w:pageBreakBefore w:val="0"/>
              <w:wordWrap/>
              <w:topLinePunct w:val="0"/>
              <w:autoSpaceDE/>
              <w:autoSpaceDN/>
              <w:bidi w:val="0"/>
              <w:adjustRightInd/>
              <w:snapToGrid w:val="0"/>
              <w:ind w:left="0" w:leftChars="0" w:right="0" w:rightChars="0" w:firstLine="0" w:firstLineChars="0"/>
              <w:jc w:val="right"/>
              <w:rPr>
                <w:rFonts w:ascii="宋体" w:hAnsi="宋体" w:eastAsia="宋体" w:cs="宋体"/>
                <w:b/>
                <w:color w:val="auto"/>
                <w:sz w:val="24"/>
                <w:szCs w:val="24"/>
              </w:rPr>
            </w:pPr>
            <w:r>
              <w:rPr>
                <w:rFonts w:hint="eastAsia" w:ascii="宋体" w:hAnsi="宋体" w:eastAsia="宋体" w:cs="宋体"/>
                <w:b/>
                <w:color w:val="auto"/>
                <w:sz w:val="24"/>
                <w:szCs w:val="24"/>
              </w:rPr>
              <w:t>100</w:t>
            </w:r>
          </w:p>
        </w:tc>
      </w:tr>
    </w:tbl>
    <w:p w14:paraId="22EA6B31">
      <w:pPr>
        <w:pStyle w:val="3"/>
        <w:pageBreakBefore w:val="0"/>
        <w:numPr>
          <w:ilvl w:val="0"/>
          <w:numId w:val="22"/>
        </w:numPr>
        <w:wordWrap/>
        <w:topLinePunct w:val="0"/>
        <w:autoSpaceDE/>
        <w:autoSpaceDN/>
        <w:bidi w:val="0"/>
        <w:adjustRightInd/>
        <w:ind w:left="-420" w:leftChars="-200" w:right="-420" w:rightChars="-200" w:firstLine="490" w:firstLineChars="200"/>
        <w:rPr>
          <w:sz w:val="24"/>
          <w:szCs w:val="24"/>
        </w:rPr>
      </w:pPr>
      <w:bookmarkStart w:id="27" w:name="_Toc11457"/>
      <w:r>
        <w:rPr>
          <w:rFonts w:hint="eastAsia" w:ascii="宋体" w:hAnsi="宋体" w:eastAsia="宋体" w:cs="宋体"/>
          <w:b/>
          <w:color w:val="auto"/>
          <w:spacing w:val="2"/>
          <w:kern w:val="0"/>
          <w:sz w:val="24"/>
          <w:szCs w:val="24"/>
          <w:lang w:val="en-US" w:eastAsia="en-US" w:bidi="ar-SA"/>
        </w:rPr>
        <w:t>运送服务质量考核标准</w:t>
      </w:r>
      <w:bookmarkEnd w:id="27"/>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9"/>
        <w:gridCol w:w="3179"/>
        <w:gridCol w:w="3457"/>
        <w:gridCol w:w="629"/>
        <w:gridCol w:w="629"/>
      </w:tblGrid>
      <w:tr w14:paraId="1E65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29" w:type="dxa"/>
            <w:tcMar>
              <w:left w:w="108" w:type="dxa"/>
              <w:right w:w="108" w:type="dxa"/>
            </w:tcMar>
            <w:vAlign w:val="center"/>
          </w:tcPr>
          <w:p w14:paraId="46275F6E">
            <w:pPr>
              <w:keepNext/>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179" w:type="dxa"/>
            <w:tcMar>
              <w:left w:w="108" w:type="dxa"/>
              <w:right w:w="108" w:type="dxa"/>
            </w:tcMar>
            <w:vAlign w:val="center"/>
          </w:tcPr>
          <w:p w14:paraId="75144D64">
            <w:pPr>
              <w:keepNext/>
              <w:pageBreakBefore w:val="0"/>
              <w:wordWrap/>
              <w:topLinePunct w:val="0"/>
              <w:autoSpaceDE/>
              <w:autoSpaceDN/>
              <w:bidi w:val="0"/>
              <w:adjustRightInd/>
              <w:snapToGrid w:val="0"/>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考核内容</w:t>
            </w:r>
          </w:p>
        </w:tc>
        <w:tc>
          <w:tcPr>
            <w:tcW w:w="3457" w:type="dxa"/>
            <w:tcMar>
              <w:left w:w="108" w:type="dxa"/>
              <w:right w:w="108" w:type="dxa"/>
            </w:tcMar>
            <w:vAlign w:val="center"/>
          </w:tcPr>
          <w:p w14:paraId="7B39E99F">
            <w:pPr>
              <w:keepNext/>
              <w:pageBreakBefore w:val="0"/>
              <w:wordWrap/>
              <w:topLinePunct w:val="0"/>
              <w:autoSpaceDE/>
              <w:autoSpaceDN/>
              <w:bidi w:val="0"/>
              <w:adjustRightInd/>
              <w:snapToGrid w:val="0"/>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考核扣分标准</w:t>
            </w:r>
          </w:p>
        </w:tc>
        <w:tc>
          <w:tcPr>
            <w:tcW w:w="629" w:type="dxa"/>
            <w:tcMar>
              <w:left w:w="108" w:type="dxa"/>
              <w:right w:w="108" w:type="dxa"/>
            </w:tcMar>
            <w:vAlign w:val="center"/>
          </w:tcPr>
          <w:p w14:paraId="4DC77AE5">
            <w:pPr>
              <w:keepNext/>
              <w:pageBreakBefore w:val="0"/>
              <w:wordWrap/>
              <w:topLinePunct w:val="0"/>
              <w:autoSpaceDE/>
              <w:autoSpaceDN/>
              <w:bidi w:val="0"/>
              <w:adjustRightInd/>
              <w:snapToGrid w:val="0"/>
              <w:ind w:left="0" w:leftChars="0" w:right="0" w:rightChars="0" w:firstLine="0" w:firstLineChars="0"/>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备注</w:t>
            </w:r>
          </w:p>
        </w:tc>
        <w:tc>
          <w:tcPr>
            <w:tcW w:w="629" w:type="dxa"/>
            <w:tcMar>
              <w:left w:w="108" w:type="dxa"/>
              <w:right w:w="108" w:type="dxa"/>
            </w:tcMar>
            <w:vAlign w:val="center"/>
          </w:tcPr>
          <w:p w14:paraId="3EA16114">
            <w:pPr>
              <w:keepNext/>
              <w:pageBreakBefore w:val="0"/>
              <w:wordWrap/>
              <w:topLinePunct w:val="0"/>
              <w:autoSpaceDE/>
              <w:autoSpaceDN/>
              <w:bidi w:val="0"/>
              <w:adjustRightInd/>
              <w:snapToGrid w:val="0"/>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68A4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6FB1A007">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1</w:t>
            </w:r>
          </w:p>
        </w:tc>
        <w:tc>
          <w:tcPr>
            <w:tcW w:w="3179" w:type="dxa"/>
            <w:tcMar>
              <w:left w:w="108" w:type="dxa"/>
              <w:right w:w="108" w:type="dxa"/>
            </w:tcMar>
            <w:vAlign w:val="center"/>
          </w:tcPr>
          <w:p w14:paraId="4983A74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运送时效</w:t>
            </w:r>
          </w:p>
          <w:p w14:paraId="6D198F6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（1）接单后10分钟内到达科室；</w:t>
            </w:r>
          </w:p>
          <w:p w14:paraId="43664E24">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（2）院内运送任务30分钟内完成；</w:t>
            </w:r>
          </w:p>
          <w:p w14:paraId="089AE1AE">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（3）急诊、急救标本及病人运送立即响应。</w:t>
            </w:r>
          </w:p>
        </w:tc>
        <w:tc>
          <w:tcPr>
            <w:tcW w:w="3457" w:type="dxa"/>
            <w:tcMar>
              <w:left w:w="108" w:type="dxa"/>
              <w:right w:w="108" w:type="dxa"/>
            </w:tcMar>
            <w:vAlign w:val="center"/>
          </w:tcPr>
          <w:p w14:paraId="0FEFD57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每发现一次超时扣2分；</w:t>
            </w:r>
          </w:p>
          <w:p w14:paraId="03594F2C">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急诊响应不及时每次扣5分。</w:t>
            </w:r>
          </w:p>
        </w:tc>
        <w:tc>
          <w:tcPr>
            <w:tcW w:w="629" w:type="dxa"/>
            <w:tcMar>
              <w:left w:w="108" w:type="dxa"/>
              <w:right w:w="108" w:type="dxa"/>
            </w:tcMar>
            <w:vAlign w:val="center"/>
          </w:tcPr>
          <w:p w14:paraId="349AD42C">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69ADAFAC">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20</w:t>
            </w:r>
          </w:p>
        </w:tc>
      </w:tr>
      <w:tr w14:paraId="1D4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3A95F3E7">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2</w:t>
            </w:r>
          </w:p>
        </w:tc>
        <w:tc>
          <w:tcPr>
            <w:tcW w:w="3179" w:type="dxa"/>
            <w:tcMar>
              <w:left w:w="108" w:type="dxa"/>
              <w:right w:w="108" w:type="dxa"/>
            </w:tcMar>
            <w:vAlign w:val="center"/>
          </w:tcPr>
          <w:p w14:paraId="72F9975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标本运送</w:t>
            </w:r>
          </w:p>
          <w:p w14:paraId="2F23AC2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（1）血、尿、便等标本准确、及时送达检验科；</w:t>
            </w:r>
          </w:p>
          <w:p w14:paraId="4817026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（2）运送过程无损坏、无遗失、无污染；</w:t>
            </w:r>
          </w:p>
          <w:p w14:paraId="18D6BFBD">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（3）执行查对制度，交接记录完整。</w:t>
            </w:r>
          </w:p>
        </w:tc>
        <w:tc>
          <w:tcPr>
            <w:tcW w:w="3457" w:type="dxa"/>
            <w:tcMar>
              <w:left w:w="108" w:type="dxa"/>
              <w:right w:w="108" w:type="dxa"/>
            </w:tcMar>
            <w:vAlign w:val="center"/>
          </w:tcPr>
          <w:p w14:paraId="2FCE96E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每出现一次标本错送、漏送、损坏、遗失扣3分；</w:t>
            </w:r>
          </w:p>
          <w:p w14:paraId="75A7E2C5">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交接记录不完整每次扣1分。</w:t>
            </w:r>
          </w:p>
        </w:tc>
        <w:tc>
          <w:tcPr>
            <w:tcW w:w="629" w:type="dxa"/>
            <w:tcMar>
              <w:left w:w="108" w:type="dxa"/>
              <w:right w:w="108" w:type="dxa"/>
            </w:tcMar>
            <w:vAlign w:val="center"/>
          </w:tcPr>
          <w:p w14:paraId="033D83D3">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28C81A61">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5F51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481552BC">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3</w:t>
            </w:r>
          </w:p>
        </w:tc>
        <w:tc>
          <w:tcPr>
            <w:tcW w:w="3179" w:type="dxa"/>
            <w:tcMar>
              <w:left w:w="108" w:type="dxa"/>
              <w:right w:w="108" w:type="dxa"/>
            </w:tcMar>
            <w:vAlign w:val="center"/>
          </w:tcPr>
          <w:p w14:paraId="29AED21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药品、大输液运送</w:t>
            </w:r>
          </w:p>
          <w:p w14:paraId="27410A10">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（1）按医嘱及时配送至病区；</w:t>
            </w:r>
          </w:p>
          <w:p w14:paraId="54C9294F">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（2）运送过程无破损、无混淆；</w:t>
            </w:r>
          </w:p>
          <w:p w14:paraId="6A4E4A61">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（3）空瓶、空箱回收及时。</w:t>
            </w:r>
          </w:p>
        </w:tc>
        <w:tc>
          <w:tcPr>
            <w:tcW w:w="3457" w:type="dxa"/>
            <w:tcMar>
              <w:left w:w="108" w:type="dxa"/>
              <w:right w:w="108" w:type="dxa"/>
            </w:tcMar>
            <w:vAlign w:val="center"/>
          </w:tcPr>
          <w:p w14:paraId="631A57A0">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每出现一次延误、错送、破损扣2分；</w:t>
            </w:r>
          </w:p>
          <w:p w14:paraId="461224BB">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未执行交接签收每次扣1分。</w:t>
            </w:r>
          </w:p>
        </w:tc>
        <w:tc>
          <w:tcPr>
            <w:tcW w:w="629" w:type="dxa"/>
            <w:tcMar>
              <w:left w:w="108" w:type="dxa"/>
              <w:right w:w="108" w:type="dxa"/>
            </w:tcMar>
            <w:vAlign w:val="center"/>
          </w:tcPr>
          <w:p w14:paraId="48EB1AA9">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35CE22F8">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10</w:t>
            </w:r>
          </w:p>
        </w:tc>
      </w:tr>
      <w:tr w14:paraId="6A8A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49377114">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4</w:t>
            </w:r>
          </w:p>
        </w:tc>
        <w:tc>
          <w:tcPr>
            <w:tcW w:w="3179" w:type="dxa"/>
            <w:tcMar>
              <w:left w:w="108" w:type="dxa"/>
              <w:right w:w="108" w:type="dxa"/>
            </w:tcMar>
            <w:vAlign w:val="center"/>
          </w:tcPr>
          <w:p w14:paraId="74D85876">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文件、单据运送</w:t>
            </w:r>
          </w:p>
          <w:p w14:paraId="79E5D257">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（1）检查报告单、会诊单、手术通知单等按时送达；</w:t>
            </w:r>
          </w:p>
          <w:p w14:paraId="371BE52C">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（2）无遗失、无错投；</w:t>
            </w:r>
          </w:p>
          <w:p w14:paraId="7BE6FBD1">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（3）执行签收制度。</w:t>
            </w:r>
          </w:p>
        </w:tc>
        <w:tc>
          <w:tcPr>
            <w:tcW w:w="3457" w:type="dxa"/>
            <w:tcMar>
              <w:left w:w="108" w:type="dxa"/>
              <w:right w:w="108" w:type="dxa"/>
            </w:tcMar>
            <w:vAlign w:val="center"/>
          </w:tcPr>
          <w:p w14:paraId="23EEAC7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每出现一次延误、遗失、错投扣2分；</w:t>
            </w:r>
          </w:p>
          <w:p w14:paraId="761A1FDD">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未签收每次扣1分。</w:t>
            </w:r>
          </w:p>
        </w:tc>
        <w:tc>
          <w:tcPr>
            <w:tcW w:w="629" w:type="dxa"/>
            <w:tcMar>
              <w:left w:w="108" w:type="dxa"/>
              <w:right w:w="108" w:type="dxa"/>
            </w:tcMar>
            <w:vAlign w:val="center"/>
          </w:tcPr>
          <w:p w14:paraId="56BE7CC7">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68A666F0">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10</w:t>
            </w:r>
          </w:p>
        </w:tc>
      </w:tr>
      <w:tr w14:paraId="3562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29678CA9">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5</w:t>
            </w:r>
          </w:p>
        </w:tc>
        <w:tc>
          <w:tcPr>
            <w:tcW w:w="3179" w:type="dxa"/>
            <w:tcMar>
              <w:left w:w="108" w:type="dxa"/>
              <w:right w:w="108" w:type="dxa"/>
            </w:tcMar>
            <w:vAlign w:val="center"/>
          </w:tcPr>
          <w:p w14:paraId="04A5834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病人运送</w:t>
            </w:r>
          </w:p>
          <w:p w14:paraId="0CA2013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（1）急诊、手术、检查等病人接送及时、安全；</w:t>
            </w:r>
          </w:p>
          <w:p w14:paraId="41E11B7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（2）运送过程注意患者保暖、隐私保护，平车、轮椅固定稳妥；</w:t>
            </w:r>
          </w:p>
          <w:p w14:paraId="7DD7BB1E">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（3）无因运送不当导致的投诉或意外。</w:t>
            </w:r>
          </w:p>
        </w:tc>
        <w:tc>
          <w:tcPr>
            <w:tcW w:w="3457" w:type="dxa"/>
            <w:tcMar>
              <w:left w:w="108" w:type="dxa"/>
              <w:right w:w="108" w:type="dxa"/>
            </w:tcMar>
            <w:vAlign w:val="center"/>
          </w:tcPr>
          <w:p w14:paraId="7F8556AF">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每出现一次病人等候时间过长投诉扣3分；</w:t>
            </w:r>
          </w:p>
          <w:p w14:paraId="33FE3C73">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因操作不当造成患者不适或设备损坏扣5分；</w:t>
            </w:r>
          </w:p>
          <w:p w14:paraId="7A41218B">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发生意外事故此项不得分。</w:t>
            </w:r>
          </w:p>
        </w:tc>
        <w:tc>
          <w:tcPr>
            <w:tcW w:w="629" w:type="dxa"/>
            <w:tcMar>
              <w:left w:w="108" w:type="dxa"/>
              <w:right w:w="108" w:type="dxa"/>
            </w:tcMar>
            <w:vAlign w:val="center"/>
          </w:tcPr>
          <w:p w14:paraId="3ED7C3F4">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677D0046">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3767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1AB858B4">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6</w:t>
            </w:r>
          </w:p>
        </w:tc>
        <w:tc>
          <w:tcPr>
            <w:tcW w:w="3179" w:type="dxa"/>
            <w:tcMar>
              <w:left w:w="108" w:type="dxa"/>
              <w:right w:w="108" w:type="dxa"/>
            </w:tcMar>
            <w:vAlign w:val="center"/>
          </w:tcPr>
          <w:p w14:paraId="21115FD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医疗废物、生活垃圾运送</w:t>
            </w:r>
          </w:p>
          <w:p w14:paraId="3791B4F0">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（1）医疗废物日产日清，密闭运送；</w:t>
            </w:r>
          </w:p>
          <w:p w14:paraId="20A3CAC2">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（2）严格执行交接登记制度，台账清晰；</w:t>
            </w:r>
          </w:p>
          <w:p w14:paraId="1C7B8109">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（3）运送工具每日消毒，定点存放；</w:t>
            </w:r>
          </w:p>
          <w:p w14:paraId="48B9509E">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（4）无医疗废物泄露、丢失、混装。</w:t>
            </w:r>
          </w:p>
        </w:tc>
        <w:tc>
          <w:tcPr>
            <w:tcW w:w="3457" w:type="dxa"/>
            <w:tcMar>
              <w:left w:w="108" w:type="dxa"/>
              <w:right w:w="108" w:type="dxa"/>
            </w:tcMar>
            <w:vAlign w:val="center"/>
          </w:tcPr>
          <w:p w14:paraId="25C2DE8C">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每发现一次未日产日清扣3分；</w:t>
            </w:r>
          </w:p>
          <w:p w14:paraId="53C45685">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交接记录不全每次扣1分；</w:t>
            </w:r>
          </w:p>
          <w:p w14:paraId="0C436A9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工具未消毒、乱停放每次扣2分；</w:t>
            </w:r>
          </w:p>
          <w:p w14:paraId="77666DDE">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发生泄露、混装每次扣10分。</w:t>
            </w:r>
          </w:p>
        </w:tc>
        <w:tc>
          <w:tcPr>
            <w:tcW w:w="629" w:type="dxa"/>
            <w:tcMar>
              <w:left w:w="108" w:type="dxa"/>
              <w:right w:w="108" w:type="dxa"/>
            </w:tcMar>
            <w:vAlign w:val="center"/>
          </w:tcPr>
          <w:p w14:paraId="1EE9A65C">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46CFD1BB">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495F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1AD6C624">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7</w:t>
            </w:r>
          </w:p>
        </w:tc>
        <w:tc>
          <w:tcPr>
            <w:tcW w:w="3179" w:type="dxa"/>
            <w:tcMar>
              <w:left w:w="108" w:type="dxa"/>
              <w:right w:w="108" w:type="dxa"/>
            </w:tcMar>
            <w:vAlign w:val="center"/>
          </w:tcPr>
          <w:p w14:paraId="67F52E1F">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运送信息管理系统</w:t>
            </w:r>
          </w:p>
          <w:p w14:paraId="671E0DD7">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（1）系统正常运行，派单、响应、完成闭环；</w:t>
            </w:r>
          </w:p>
          <w:p w14:paraId="083B95F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（2）人员定位、轨迹可查；</w:t>
            </w:r>
          </w:p>
          <w:p w14:paraId="4713C636">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（3）数据统计准确，按时报送。</w:t>
            </w:r>
          </w:p>
        </w:tc>
        <w:tc>
          <w:tcPr>
            <w:tcW w:w="3457" w:type="dxa"/>
            <w:tcMar>
              <w:left w:w="108" w:type="dxa"/>
              <w:right w:w="108" w:type="dxa"/>
            </w:tcMar>
            <w:vAlign w:val="center"/>
          </w:tcPr>
          <w:p w14:paraId="18C9A072">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系统故障未及时修复影响工作每次扣2分；</w:t>
            </w:r>
          </w:p>
          <w:p w14:paraId="59D894E9">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数据错报、漏报每次扣1分。</w:t>
            </w:r>
          </w:p>
        </w:tc>
        <w:tc>
          <w:tcPr>
            <w:tcW w:w="629" w:type="dxa"/>
            <w:tcMar>
              <w:left w:w="108" w:type="dxa"/>
              <w:right w:w="108" w:type="dxa"/>
            </w:tcMar>
            <w:vAlign w:val="center"/>
          </w:tcPr>
          <w:p w14:paraId="3380F671">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5FA4AAD9">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5</w:t>
            </w:r>
          </w:p>
        </w:tc>
      </w:tr>
      <w:tr w14:paraId="46A9C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33ED1361">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8</w:t>
            </w:r>
          </w:p>
        </w:tc>
        <w:tc>
          <w:tcPr>
            <w:tcW w:w="3179" w:type="dxa"/>
            <w:tcMar>
              <w:left w:w="108" w:type="dxa"/>
              <w:right w:w="108" w:type="dxa"/>
            </w:tcMar>
            <w:vAlign w:val="center"/>
          </w:tcPr>
          <w:p w14:paraId="7E7E959D">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仪容仪表与服务规范</w:t>
            </w:r>
          </w:p>
          <w:p w14:paraId="1E69F5F3">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（1）统一着装，佩戴工牌；</w:t>
            </w:r>
          </w:p>
          <w:p w14:paraId="2F00F4C3">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（2）文明用语，服务态度良好；</w:t>
            </w:r>
          </w:p>
          <w:p w14:paraId="77D21749">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（3）无与医护人员、患者发生争吵。</w:t>
            </w:r>
          </w:p>
        </w:tc>
        <w:tc>
          <w:tcPr>
            <w:tcW w:w="3457" w:type="dxa"/>
            <w:tcMar>
              <w:left w:w="108" w:type="dxa"/>
              <w:right w:w="108" w:type="dxa"/>
            </w:tcMar>
            <w:vAlign w:val="center"/>
          </w:tcPr>
          <w:p w14:paraId="3CDD7540">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每发现一次着装不规范、未佩戴工牌扣1分；</w:t>
            </w:r>
          </w:p>
          <w:p w14:paraId="3FB02B46">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有效投诉服务态度问题每次扣3分。</w:t>
            </w:r>
          </w:p>
        </w:tc>
        <w:tc>
          <w:tcPr>
            <w:tcW w:w="629" w:type="dxa"/>
            <w:tcMar>
              <w:left w:w="108" w:type="dxa"/>
              <w:right w:w="108" w:type="dxa"/>
            </w:tcMar>
            <w:vAlign w:val="center"/>
          </w:tcPr>
          <w:p w14:paraId="62346C80">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3C0ED9D0">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5</w:t>
            </w:r>
          </w:p>
        </w:tc>
      </w:tr>
      <w:tr w14:paraId="34FC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1EB9A7BE">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9</w:t>
            </w:r>
          </w:p>
        </w:tc>
        <w:tc>
          <w:tcPr>
            <w:tcW w:w="3179" w:type="dxa"/>
            <w:tcMar>
              <w:left w:w="108" w:type="dxa"/>
              <w:right w:w="108" w:type="dxa"/>
            </w:tcMar>
            <w:vAlign w:val="center"/>
          </w:tcPr>
          <w:p w14:paraId="5AF4197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运送工具管理</w:t>
            </w:r>
          </w:p>
          <w:p w14:paraId="73241604">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（1）平车、轮椅、标本箱、运送车等清洁完好；</w:t>
            </w:r>
          </w:p>
          <w:p w14:paraId="59AF1125">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（2）定点存放，无乱停乱放；</w:t>
            </w:r>
          </w:p>
          <w:p w14:paraId="407A6285">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（3）每月保养，及时报修。</w:t>
            </w:r>
          </w:p>
        </w:tc>
        <w:tc>
          <w:tcPr>
            <w:tcW w:w="3457" w:type="dxa"/>
            <w:tcMar>
              <w:left w:w="108" w:type="dxa"/>
              <w:right w:w="108" w:type="dxa"/>
            </w:tcMar>
            <w:vAlign w:val="center"/>
          </w:tcPr>
          <w:p w14:paraId="1FFBF444">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每发现一次工具脏污、破损未处理扣1分；</w:t>
            </w:r>
          </w:p>
          <w:p w14:paraId="6D2AC3C7">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乱停乱放每次扣1分；</w:t>
            </w:r>
          </w:p>
          <w:p w14:paraId="49B9B3FD">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未按时保养扣2分。</w:t>
            </w:r>
          </w:p>
        </w:tc>
        <w:tc>
          <w:tcPr>
            <w:tcW w:w="629" w:type="dxa"/>
            <w:tcMar>
              <w:left w:w="108" w:type="dxa"/>
              <w:right w:w="108" w:type="dxa"/>
            </w:tcMar>
            <w:vAlign w:val="center"/>
          </w:tcPr>
          <w:p w14:paraId="0603A71E">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65ABC466">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5</w:t>
            </w:r>
          </w:p>
        </w:tc>
      </w:tr>
      <w:tr w14:paraId="54B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0A857DF8">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合计</w:t>
            </w:r>
          </w:p>
        </w:tc>
        <w:tc>
          <w:tcPr>
            <w:tcW w:w="3179" w:type="dxa"/>
            <w:tcMar>
              <w:left w:w="108" w:type="dxa"/>
              <w:right w:w="108" w:type="dxa"/>
            </w:tcMar>
            <w:vAlign w:val="center"/>
          </w:tcPr>
          <w:p w14:paraId="1ABB04CF">
            <w:pPr>
              <w:keepNext/>
              <w:pageBreakBefore w:val="0"/>
              <w:wordWrap/>
              <w:topLinePunct w:val="0"/>
              <w:autoSpaceDE/>
              <w:autoSpaceDN/>
              <w:bidi w:val="0"/>
              <w:adjustRightInd/>
              <w:snapToGrid w:val="0"/>
              <w:ind w:left="0" w:leftChars="0" w:right="0" w:rightChars="0" w:firstLine="0" w:firstLineChars="0"/>
              <w:jc w:val="left"/>
              <w:rPr>
                <w:b/>
                <w:sz w:val="24"/>
                <w:szCs w:val="24"/>
              </w:rPr>
            </w:pPr>
          </w:p>
        </w:tc>
        <w:tc>
          <w:tcPr>
            <w:tcW w:w="3457" w:type="dxa"/>
            <w:tcMar>
              <w:left w:w="108" w:type="dxa"/>
              <w:right w:w="108" w:type="dxa"/>
            </w:tcMar>
            <w:vAlign w:val="center"/>
          </w:tcPr>
          <w:p w14:paraId="4B6A6B4E">
            <w:pPr>
              <w:keepNext/>
              <w:pageBreakBefore w:val="0"/>
              <w:wordWrap/>
              <w:topLinePunct w:val="0"/>
              <w:autoSpaceDE/>
              <w:autoSpaceDN/>
              <w:bidi w:val="0"/>
              <w:adjustRightInd/>
              <w:snapToGrid w:val="0"/>
              <w:ind w:left="0" w:leftChars="0" w:right="0" w:rightChars="0" w:firstLine="0" w:firstLineChars="0"/>
              <w:jc w:val="left"/>
              <w:rPr>
                <w:b/>
                <w:sz w:val="24"/>
                <w:szCs w:val="24"/>
              </w:rPr>
            </w:pPr>
          </w:p>
        </w:tc>
        <w:tc>
          <w:tcPr>
            <w:tcW w:w="629" w:type="dxa"/>
            <w:tcMar>
              <w:left w:w="108" w:type="dxa"/>
              <w:right w:w="108" w:type="dxa"/>
            </w:tcMar>
            <w:vAlign w:val="center"/>
          </w:tcPr>
          <w:p w14:paraId="6061D7CA">
            <w:pPr>
              <w:keepNext/>
              <w:pageBreakBefore w:val="0"/>
              <w:wordWrap/>
              <w:topLinePunct w:val="0"/>
              <w:autoSpaceDE/>
              <w:autoSpaceDN/>
              <w:bidi w:val="0"/>
              <w:adjustRightInd/>
              <w:snapToGrid w:val="0"/>
              <w:ind w:left="0" w:leftChars="0" w:right="0" w:rightChars="0" w:firstLine="0" w:firstLineChars="0"/>
              <w:jc w:val="center"/>
              <w:rPr>
                <w:b/>
                <w:sz w:val="24"/>
                <w:szCs w:val="24"/>
              </w:rPr>
            </w:pPr>
          </w:p>
        </w:tc>
        <w:tc>
          <w:tcPr>
            <w:tcW w:w="629" w:type="dxa"/>
            <w:tcMar>
              <w:left w:w="108" w:type="dxa"/>
              <w:right w:w="108" w:type="dxa"/>
            </w:tcMar>
            <w:vAlign w:val="center"/>
          </w:tcPr>
          <w:p w14:paraId="625ED28B">
            <w:pPr>
              <w:keepNext/>
              <w:pageBreakBefore w:val="0"/>
              <w:wordWrap/>
              <w:topLinePunct w:val="0"/>
              <w:autoSpaceDE/>
              <w:autoSpaceDN/>
              <w:bidi w:val="0"/>
              <w:adjustRightInd/>
              <w:snapToGrid w:val="0"/>
              <w:ind w:left="0" w:leftChars="0" w:right="0" w:rightChars="0" w:firstLine="0" w:firstLineChars="0"/>
              <w:jc w:val="right"/>
              <w:rPr>
                <w:b/>
                <w:sz w:val="24"/>
                <w:szCs w:val="24"/>
              </w:rPr>
            </w:pPr>
            <w:r>
              <w:rPr>
                <w:b/>
                <w:sz w:val="24"/>
                <w:szCs w:val="24"/>
              </w:rPr>
              <w:t>100</w:t>
            </w:r>
          </w:p>
        </w:tc>
      </w:tr>
    </w:tbl>
    <w:p w14:paraId="34817584">
      <w:pPr>
        <w:bidi w:val="0"/>
      </w:pPr>
    </w:p>
    <w:p w14:paraId="1D576B22">
      <w:pPr>
        <w:pStyle w:val="3"/>
        <w:pageBreakBefore w:val="0"/>
        <w:numPr>
          <w:ilvl w:val="0"/>
          <w:numId w:val="22"/>
        </w:numPr>
        <w:wordWrap/>
        <w:topLinePunct w:val="0"/>
        <w:autoSpaceDE/>
        <w:autoSpaceDN/>
        <w:bidi w:val="0"/>
        <w:adjustRightInd/>
        <w:ind w:left="-420" w:leftChars="-200" w:right="-420" w:rightChars="-200" w:firstLine="482" w:firstLineChars="200"/>
        <w:rPr>
          <w:sz w:val="24"/>
          <w:szCs w:val="24"/>
        </w:rPr>
      </w:pPr>
      <w:bookmarkStart w:id="28" w:name="_Toc23666"/>
      <w:r>
        <w:rPr>
          <w:rFonts w:hint="eastAsia" w:ascii="宋体" w:hAnsi="宋体" w:eastAsia="宋体" w:cs="宋体"/>
          <w:sz w:val="24"/>
          <w:szCs w:val="24"/>
        </w:rPr>
        <w:t>绿化养护服务质量考核标准</w:t>
      </w:r>
      <w:bookmarkEnd w:id="28"/>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9"/>
        <w:gridCol w:w="3264"/>
        <w:gridCol w:w="3372"/>
        <w:gridCol w:w="629"/>
        <w:gridCol w:w="629"/>
      </w:tblGrid>
      <w:tr w14:paraId="4BC6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29" w:type="dxa"/>
            <w:tcMar>
              <w:left w:w="108" w:type="dxa"/>
              <w:right w:w="108" w:type="dxa"/>
            </w:tcMar>
            <w:vAlign w:val="center"/>
          </w:tcPr>
          <w:p w14:paraId="16E5836B">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序号</w:t>
            </w:r>
          </w:p>
        </w:tc>
        <w:tc>
          <w:tcPr>
            <w:tcW w:w="3264" w:type="dxa"/>
            <w:tcMar>
              <w:left w:w="108" w:type="dxa"/>
              <w:right w:w="108" w:type="dxa"/>
            </w:tcMar>
            <w:vAlign w:val="center"/>
          </w:tcPr>
          <w:p w14:paraId="12363734">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考核内容</w:t>
            </w:r>
          </w:p>
        </w:tc>
        <w:tc>
          <w:tcPr>
            <w:tcW w:w="3372" w:type="dxa"/>
            <w:tcMar>
              <w:left w:w="108" w:type="dxa"/>
              <w:right w:w="108" w:type="dxa"/>
            </w:tcMar>
            <w:vAlign w:val="center"/>
          </w:tcPr>
          <w:p w14:paraId="4FE82003">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考核扣分标准</w:t>
            </w:r>
          </w:p>
        </w:tc>
        <w:tc>
          <w:tcPr>
            <w:tcW w:w="629" w:type="dxa"/>
            <w:tcMar>
              <w:left w:w="108" w:type="dxa"/>
              <w:right w:w="108" w:type="dxa"/>
            </w:tcMar>
            <w:vAlign w:val="center"/>
          </w:tcPr>
          <w:p w14:paraId="63F3B080">
            <w:pPr>
              <w:keepNext/>
              <w:pageBreakBefore w:val="0"/>
              <w:wordWrap/>
              <w:topLinePunct w:val="0"/>
              <w:autoSpaceDE/>
              <w:autoSpaceDN/>
              <w:bidi w:val="0"/>
              <w:adjustRightInd/>
              <w:snapToGrid w:val="0"/>
              <w:ind w:left="0" w:leftChars="0" w:right="0" w:rightChars="0" w:firstLine="0" w:firstLineChars="0"/>
              <w:jc w:val="center"/>
              <w:rPr>
                <w:rFonts w:hint="eastAsia" w:eastAsiaTheme="minorEastAsia"/>
                <w:b/>
                <w:sz w:val="24"/>
                <w:szCs w:val="24"/>
                <w:lang w:val="en-US" w:eastAsia="zh-CN"/>
              </w:rPr>
            </w:pPr>
            <w:r>
              <w:rPr>
                <w:rFonts w:hint="eastAsia"/>
                <w:b/>
                <w:sz w:val="24"/>
                <w:szCs w:val="24"/>
                <w:lang w:val="en-US" w:eastAsia="zh-CN"/>
              </w:rPr>
              <w:t>备注</w:t>
            </w:r>
          </w:p>
        </w:tc>
        <w:tc>
          <w:tcPr>
            <w:tcW w:w="629" w:type="dxa"/>
            <w:tcMar>
              <w:left w:w="108" w:type="dxa"/>
              <w:right w:w="108" w:type="dxa"/>
            </w:tcMar>
            <w:vAlign w:val="center"/>
          </w:tcPr>
          <w:p w14:paraId="2BFF81C7">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分值</w:t>
            </w:r>
          </w:p>
        </w:tc>
      </w:tr>
      <w:tr w14:paraId="0E2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74819DD1">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1</w:t>
            </w:r>
          </w:p>
        </w:tc>
        <w:tc>
          <w:tcPr>
            <w:tcW w:w="3264" w:type="dxa"/>
            <w:tcMar>
              <w:left w:w="108" w:type="dxa"/>
              <w:right w:w="108" w:type="dxa"/>
            </w:tcMar>
            <w:vAlign w:val="center"/>
          </w:tcPr>
          <w:p w14:paraId="4AB8BD9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修剪整形</w:t>
            </w:r>
          </w:p>
          <w:p w14:paraId="7AEE85A5">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（1）乔木、灌木适时修剪，无枯枝、断枝、下垂枝影响通行及采光；</w:t>
            </w:r>
          </w:p>
          <w:p w14:paraId="61EBC6B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（2）绿篱、草坪修剪平整，线条流畅，无杂草丛生；</w:t>
            </w:r>
          </w:p>
          <w:p w14:paraId="0A49ABA3">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（3）整形植物表面平整、圆滑，轮廓分明。</w:t>
            </w:r>
          </w:p>
        </w:tc>
        <w:tc>
          <w:tcPr>
            <w:tcW w:w="3372" w:type="dxa"/>
            <w:tcMar>
              <w:left w:w="108" w:type="dxa"/>
              <w:right w:w="108" w:type="dxa"/>
            </w:tcMar>
            <w:vAlign w:val="center"/>
          </w:tcPr>
          <w:p w14:paraId="1310B4B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每发现一处修剪不及时、不规范扣2分；</w:t>
            </w:r>
          </w:p>
          <w:p w14:paraId="3E161EE6">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影响通行、遮挡标识未处理扣3分。</w:t>
            </w:r>
          </w:p>
        </w:tc>
        <w:tc>
          <w:tcPr>
            <w:tcW w:w="629" w:type="dxa"/>
            <w:tcMar>
              <w:left w:w="108" w:type="dxa"/>
              <w:right w:w="108" w:type="dxa"/>
            </w:tcMar>
            <w:vAlign w:val="center"/>
          </w:tcPr>
          <w:p w14:paraId="3AF26BE9">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7370A281">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087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4ED843B8">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2</w:t>
            </w:r>
          </w:p>
        </w:tc>
        <w:tc>
          <w:tcPr>
            <w:tcW w:w="3264" w:type="dxa"/>
            <w:tcMar>
              <w:left w:w="108" w:type="dxa"/>
              <w:right w:w="108" w:type="dxa"/>
            </w:tcMar>
            <w:vAlign w:val="center"/>
          </w:tcPr>
          <w:p w14:paraId="45287D14">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浇水施肥</w:t>
            </w:r>
          </w:p>
          <w:p w14:paraId="3413E84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（1）根据季节、天气及植物生长需求适时浇水，无干旱、积水；</w:t>
            </w:r>
          </w:p>
          <w:p w14:paraId="073F794C">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（2）施肥方法科学，用量合理，无肥害；</w:t>
            </w:r>
          </w:p>
          <w:p w14:paraId="5AB2CB96">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（3）春秋季各施肥不少于1次。</w:t>
            </w:r>
          </w:p>
        </w:tc>
        <w:tc>
          <w:tcPr>
            <w:tcW w:w="3372" w:type="dxa"/>
            <w:tcMar>
              <w:left w:w="108" w:type="dxa"/>
              <w:right w:w="108" w:type="dxa"/>
            </w:tcMar>
            <w:vAlign w:val="center"/>
          </w:tcPr>
          <w:p w14:paraId="32E9C519">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每发现一处因缺水导致枯萎扣2分；</w:t>
            </w:r>
          </w:p>
          <w:p w14:paraId="6BE79214">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积水、肥害现象每次扣3分；</w:t>
            </w:r>
          </w:p>
          <w:p w14:paraId="46EFFBB7">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未按计划施肥扣5分。</w:t>
            </w:r>
          </w:p>
        </w:tc>
        <w:tc>
          <w:tcPr>
            <w:tcW w:w="629" w:type="dxa"/>
            <w:tcMar>
              <w:left w:w="108" w:type="dxa"/>
              <w:right w:w="108" w:type="dxa"/>
            </w:tcMar>
            <w:vAlign w:val="center"/>
          </w:tcPr>
          <w:p w14:paraId="2601B27F">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3CE24F41">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244D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3DB5A393">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3</w:t>
            </w:r>
          </w:p>
        </w:tc>
        <w:tc>
          <w:tcPr>
            <w:tcW w:w="3264" w:type="dxa"/>
            <w:tcMar>
              <w:left w:w="108" w:type="dxa"/>
              <w:right w:w="108" w:type="dxa"/>
            </w:tcMar>
            <w:vAlign w:val="center"/>
          </w:tcPr>
          <w:p w14:paraId="497245D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病虫害防治</w:t>
            </w:r>
          </w:p>
          <w:p w14:paraId="0FFAE85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（1）定期巡查，发现病虫害及时防治；</w:t>
            </w:r>
          </w:p>
          <w:p w14:paraId="75F7A8C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（2）药剂使用符合规范，无药害；</w:t>
            </w:r>
          </w:p>
          <w:p w14:paraId="3A18D036">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（3）冬季树干刷白、清理虫卵等措施到位。</w:t>
            </w:r>
          </w:p>
        </w:tc>
        <w:tc>
          <w:tcPr>
            <w:tcW w:w="3372" w:type="dxa"/>
            <w:tcMar>
              <w:left w:w="108" w:type="dxa"/>
              <w:right w:w="108" w:type="dxa"/>
            </w:tcMar>
            <w:vAlign w:val="center"/>
          </w:tcPr>
          <w:p w14:paraId="29B4935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每发现一处病虫害未及时治理扣3分；</w:t>
            </w:r>
          </w:p>
          <w:p w14:paraId="663EF827">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使用违禁药剂或造成药害扣5分；</w:t>
            </w:r>
          </w:p>
          <w:p w14:paraId="1D7BD25D">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冬季防护缺失扣5分。</w:t>
            </w:r>
          </w:p>
        </w:tc>
        <w:tc>
          <w:tcPr>
            <w:tcW w:w="629" w:type="dxa"/>
            <w:tcMar>
              <w:left w:w="108" w:type="dxa"/>
              <w:right w:w="108" w:type="dxa"/>
            </w:tcMar>
            <w:vAlign w:val="center"/>
          </w:tcPr>
          <w:p w14:paraId="6102A30C">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540B1355">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2437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0AFA258C">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4</w:t>
            </w:r>
          </w:p>
        </w:tc>
        <w:tc>
          <w:tcPr>
            <w:tcW w:w="3264" w:type="dxa"/>
            <w:tcMar>
              <w:left w:w="108" w:type="dxa"/>
              <w:right w:w="108" w:type="dxa"/>
            </w:tcMar>
            <w:vAlign w:val="center"/>
          </w:tcPr>
          <w:p w14:paraId="0A22FB5D">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除草、松土</w:t>
            </w:r>
          </w:p>
          <w:p w14:paraId="128A2496">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（1）绿地、树穴、花坛内无杂草；</w:t>
            </w:r>
          </w:p>
          <w:p w14:paraId="01E0C89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（2）土壤板结及时松土，保持疏松透气；</w:t>
            </w:r>
          </w:p>
          <w:p w14:paraId="33275940">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（3）草坪与乔灌木、草花切边清晰。</w:t>
            </w:r>
          </w:p>
        </w:tc>
        <w:tc>
          <w:tcPr>
            <w:tcW w:w="3372" w:type="dxa"/>
            <w:tcMar>
              <w:left w:w="108" w:type="dxa"/>
              <w:right w:w="108" w:type="dxa"/>
            </w:tcMar>
            <w:vAlign w:val="center"/>
          </w:tcPr>
          <w:p w14:paraId="7016EA46">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每发现一处明显杂草扣2分；</w:t>
            </w:r>
          </w:p>
          <w:p w14:paraId="28CA612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土壤板结未处理扣2分；</w:t>
            </w:r>
          </w:p>
          <w:p w14:paraId="7CE7F96C">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切边不清扣1分。</w:t>
            </w:r>
          </w:p>
        </w:tc>
        <w:tc>
          <w:tcPr>
            <w:tcW w:w="629" w:type="dxa"/>
            <w:tcMar>
              <w:left w:w="108" w:type="dxa"/>
              <w:right w:w="108" w:type="dxa"/>
            </w:tcMar>
            <w:vAlign w:val="center"/>
          </w:tcPr>
          <w:p w14:paraId="0B9CDDCE">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12BF8C0E">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10</w:t>
            </w:r>
          </w:p>
        </w:tc>
      </w:tr>
      <w:tr w14:paraId="07DB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2C8B523E">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5</w:t>
            </w:r>
          </w:p>
        </w:tc>
        <w:tc>
          <w:tcPr>
            <w:tcW w:w="3264" w:type="dxa"/>
            <w:tcMar>
              <w:left w:w="108" w:type="dxa"/>
              <w:right w:w="108" w:type="dxa"/>
            </w:tcMar>
            <w:vAlign w:val="center"/>
          </w:tcPr>
          <w:p w14:paraId="5187C69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绿化带、花坛清洁</w:t>
            </w:r>
          </w:p>
          <w:p w14:paraId="1C2218FF">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（1）绿地内无纸屑、烟蒂、枯枝落叶、杂物；</w:t>
            </w:r>
          </w:p>
          <w:p w14:paraId="5CD86B6C">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（2）花坛边缘、树池无垃圾堆积；</w:t>
            </w:r>
          </w:p>
          <w:p w14:paraId="542A3352">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（3）落叶及时清理，无堆积。</w:t>
            </w:r>
          </w:p>
        </w:tc>
        <w:tc>
          <w:tcPr>
            <w:tcW w:w="3372" w:type="dxa"/>
            <w:tcMar>
              <w:left w:w="108" w:type="dxa"/>
              <w:right w:w="108" w:type="dxa"/>
            </w:tcMar>
            <w:vAlign w:val="center"/>
          </w:tcPr>
          <w:p w14:paraId="42070DA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每发现一处垃圾、杂物扣2分；</w:t>
            </w:r>
          </w:p>
          <w:p w14:paraId="560DA6E1">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落叶堆积未清扣2分。</w:t>
            </w:r>
          </w:p>
        </w:tc>
        <w:tc>
          <w:tcPr>
            <w:tcW w:w="629" w:type="dxa"/>
            <w:tcMar>
              <w:left w:w="108" w:type="dxa"/>
              <w:right w:w="108" w:type="dxa"/>
            </w:tcMar>
            <w:vAlign w:val="center"/>
          </w:tcPr>
          <w:p w14:paraId="2C48BED8">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2A6AB5D7">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15</w:t>
            </w:r>
          </w:p>
        </w:tc>
      </w:tr>
      <w:tr w14:paraId="25F4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5D6F3A17">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6</w:t>
            </w:r>
          </w:p>
        </w:tc>
        <w:tc>
          <w:tcPr>
            <w:tcW w:w="3264" w:type="dxa"/>
            <w:tcMar>
              <w:left w:w="108" w:type="dxa"/>
              <w:right w:w="108" w:type="dxa"/>
            </w:tcMar>
            <w:vAlign w:val="center"/>
          </w:tcPr>
          <w:p w14:paraId="6AF6A325">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补种、更新</w:t>
            </w:r>
          </w:p>
          <w:p w14:paraId="1020874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（1）发现死株、缺株一周内补种；</w:t>
            </w:r>
          </w:p>
          <w:p w14:paraId="74B3356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（2）补种植物品种、规格与原景观协调；</w:t>
            </w:r>
          </w:p>
          <w:p w14:paraId="19167F70">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（3）草坪斑秃及时补植。</w:t>
            </w:r>
          </w:p>
        </w:tc>
        <w:tc>
          <w:tcPr>
            <w:tcW w:w="3372" w:type="dxa"/>
            <w:tcMar>
              <w:left w:w="108" w:type="dxa"/>
              <w:right w:w="108" w:type="dxa"/>
            </w:tcMar>
            <w:vAlign w:val="center"/>
          </w:tcPr>
          <w:p w14:paraId="18D915F8">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每发现一处死株未及时处理扣3分；</w:t>
            </w:r>
          </w:p>
          <w:p w14:paraId="22C0B771">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补种不合格扣2分。</w:t>
            </w:r>
          </w:p>
        </w:tc>
        <w:tc>
          <w:tcPr>
            <w:tcW w:w="629" w:type="dxa"/>
            <w:tcMar>
              <w:left w:w="108" w:type="dxa"/>
              <w:right w:w="108" w:type="dxa"/>
            </w:tcMar>
            <w:vAlign w:val="center"/>
          </w:tcPr>
          <w:p w14:paraId="4ACC3ABC">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4C66EAC2">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10</w:t>
            </w:r>
          </w:p>
        </w:tc>
      </w:tr>
      <w:tr w14:paraId="0CFB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6E318BA0">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7</w:t>
            </w:r>
          </w:p>
        </w:tc>
        <w:tc>
          <w:tcPr>
            <w:tcW w:w="3264" w:type="dxa"/>
            <w:tcMar>
              <w:left w:w="108" w:type="dxa"/>
              <w:right w:w="108" w:type="dxa"/>
            </w:tcMar>
            <w:vAlign w:val="center"/>
          </w:tcPr>
          <w:p w14:paraId="588E9746">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室内绿植养护</w:t>
            </w:r>
          </w:p>
          <w:p w14:paraId="6BD2492D">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（1）盆栽植物叶面无灰尘，盆内无烟蒂、杂物；</w:t>
            </w:r>
          </w:p>
          <w:p w14:paraId="08987EE3">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（2）无枯黄叶片，适时更换；</w:t>
            </w:r>
          </w:p>
          <w:p w14:paraId="0B217345">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（3）协助配合花卉租摆工作。</w:t>
            </w:r>
          </w:p>
        </w:tc>
        <w:tc>
          <w:tcPr>
            <w:tcW w:w="3372" w:type="dxa"/>
            <w:tcMar>
              <w:left w:w="108" w:type="dxa"/>
              <w:right w:w="108" w:type="dxa"/>
            </w:tcMar>
            <w:vAlign w:val="center"/>
          </w:tcPr>
          <w:p w14:paraId="30A78037">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每发现一处叶面积尘、盆内杂物扣1分；</w:t>
            </w:r>
          </w:p>
          <w:p w14:paraId="2F0BACE2">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枯黄叶未清理扣1分。</w:t>
            </w:r>
          </w:p>
        </w:tc>
        <w:tc>
          <w:tcPr>
            <w:tcW w:w="629" w:type="dxa"/>
            <w:tcMar>
              <w:left w:w="108" w:type="dxa"/>
              <w:right w:w="108" w:type="dxa"/>
            </w:tcMar>
            <w:vAlign w:val="center"/>
          </w:tcPr>
          <w:p w14:paraId="737BDB69">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19180502">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10</w:t>
            </w:r>
          </w:p>
        </w:tc>
      </w:tr>
      <w:tr w14:paraId="0F74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672EEFA3">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8</w:t>
            </w:r>
          </w:p>
        </w:tc>
        <w:tc>
          <w:tcPr>
            <w:tcW w:w="3264" w:type="dxa"/>
            <w:tcMar>
              <w:left w:w="108" w:type="dxa"/>
              <w:right w:w="108" w:type="dxa"/>
            </w:tcMar>
            <w:vAlign w:val="center"/>
          </w:tcPr>
          <w:p w14:paraId="4221F11C">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工具设备管理</w:t>
            </w:r>
          </w:p>
          <w:p w14:paraId="54B20D22">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（1）绿篱机、打草机、割灌机等设备保持完好，及时保养；</w:t>
            </w:r>
          </w:p>
          <w:p w14:paraId="579D3A0E">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（2）农药、肥料专库储存，台账清晰；</w:t>
            </w:r>
          </w:p>
          <w:p w14:paraId="1DF7F565">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（3）作业安全，无违规操作。</w:t>
            </w:r>
          </w:p>
        </w:tc>
        <w:tc>
          <w:tcPr>
            <w:tcW w:w="3372" w:type="dxa"/>
            <w:tcMar>
              <w:left w:w="108" w:type="dxa"/>
              <w:right w:w="108" w:type="dxa"/>
            </w:tcMar>
            <w:vAlign w:val="center"/>
          </w:tcPr>
          <w:p w14:paraId="6B45811A">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设备故障影响工作每次扣2分；</w:t>
            </w:r>
          </w:p>
          <w:p w14:paraId="57408A9B">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农药、肥料管理不规范扣3分；</w:t>
            </w:r>
          </w:p>
          <w:p w14:paraId="20BBBACB">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发生安全事故此项不得分。</w:t>
            </w:r>
          </w:p>
        </w:tc>
        <w:tc>
          <w:tcPr>
            <w:tcW w:w="629" w:type="dxa"/>
            <w:tcMar>
              <w:left w:w="108" w:type="dxa"/>
              <w:right w:w="108" w:type="dxa"/>
            </w:tcMar>
            <w:vAlign w:val="center"/>
          </w:tcPr>
          <w:p w14:paraId="3E53E642">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497B4D06">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5</w:t>
            </w:r>
          </w:p>
        </w:tc>
      </w:tr>
      <w:tr w14:paraId="06A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269CE27B">
            <w:pPr>
              <w:keepNext/>
              <w:pageBreakBefore w:val="0"/>
              <w:wordWrap/>
              <w:topLinePunct w:val="0"/>
              <w:autoSpaceDE/>
              <w:autoSpaceDN/>
              <w:bidi w:val="0"/>
              <w:adjustRightInd/>
              <w:snapToGrid w:val="0"/>
              <w:ind w:left="0" w:leftChars="0" w:right="0" w:rightChars="0" w:firstLine="0" w:firstLineChars="0"/>
              <w:jc w:val="center"/>
              <w:rPr>
                <w:sz w:val="24"/>
                <w:szCs w:val="24"/>
              </w:rPr>
            </w:pPr>
            <w:r>
              <w:rPr>
                <w:sz w:val="24"/>
                <w:szCs w:val="24"/>
              </w:rPr>
              <w:t>9</w:t>
            </w:r>
          </w:p>
        </w:tc>
        <w:tc>
          <w:tcPr>
            <w:tcW w:w="3264" w:type="dxa"/>
            <w:tcMar>
              <w:left w:w="108" w:type="dxa"/>
              <w:right w:w="108" w:type="dxa"/>
            </w:tcMar>
            <w:vAlign w:val="center"/>
          </w:tcPr>
          <w:p w14:paraId="078180F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b/>
                <w:sz w:val="24"/>
                <w:szCs w:val="24"/>
                <w:lang w:eastAsia="zh-CN"/>
              </w:rPr>
            </w:pPr>
            <w:r>
              <w:rPr>
                <w:b/>
                <w:sz w:val="24"/>
                <w:szCs w:val="24"/>
              </w:rPr>
              <w:t>应急响应</w:t>
            </w:r>
          </w:p>
          <w:p w14:paraId="16870083">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（1）台风、暴雨等灾害天气后及时清理倒树、断枝，疏通道路；</w:t>
            </w:r>
          </w:p>
          <w:p w14:paraId="342B04BE">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（2）配合医院完成临时性绿化相关任务。</w:t>
            </w:r>
          </w:p>
        </w:tc>
        <w:tc>
          <w:tcPr>
            <w:tcW w:w="3372" w:type="dxa"/>
            <w:tcMar>
              <w:left w:w="108" w:type="dxa"/>
              <w:right w:w="108" w:type="dxa"/>
            </w:tcMar>
            <w:vAlign w:val="center"/>
          </w:tcPr>
          <w:p w14:paraId="3B0C3371">
            <w:pPr>
              <w:keepNext/>
              <w:pageBreakBefore w:val="0"/>
              <w:wordWrap/>
              <w:topLinePunct w:val="0"/>
              <w:autoSpaceDE/>
              <w:autoSpaceDN/>
              <w:bidi w:val="0"/>
              <w:adjustRightInd/>
              <w:snapToGrid w:val="0"/>
              <w:ind w:left="0" w:leftChars="0" w:right="0" w:rightChars="0" w:firstLine="0" w:firstLineChars="0"/>
              <w:jc w:val="left"/>
              <w:rPr>
                <w:rFonts w:hint="eastAsia" w:eastAsiaTheme="minorEastAsia"/>
                <w:sz w:val="24"/>
                <w:szCs w:val="24"/>
                <w:lang w:eastAsia="zh-CN"/>
              </w:rPr>
            </w:pPr>
            <w:r>
              <w:rPr>
                <w:sz w:val="24"/>
                <w:szCs w:val="24"/>
              </w:rPr>
              <w:t>响应不及时每次扣3分；</w:t>
            </w:r>
          </w:p>
          <w:p w14:paraId="0E59323A">
            <w:pPr>
              <w:keepNext/>
              <w:pageBreakBefore w:val="0"/>
              <w:wordWrap/>
              <w:topLinePunct w:val="0"/>
              <w:autoSpaceDE/>
              <w:autoSpaceDN/>
              <w:bidi w:val="0"/>
              <w:adjustRightInd/>
              <w:snapToGrid w:val="0"/>
              <w:ind w:left="0" w:leftChars="0" w:right="0" w:rightChars="0" w:firstLine="0" w:firstLineChars="0"/>
              <w:jc w:val="left"/>
              <w:rPr>
                <w:sz w:val="24"/>
                <w:szCs w:val="24"/>
              </w:rPr>
            </w:pPr>
            <w:r>
              <w:rPr>
                <w:sz w:val="24"/>
                <w:szCs w:val="24"/>
              </w:rPr>
              <w:t>未按时完成清理影响通行扣5分。</w:t>
            </w:r>
          </w:p>
        </w:tc>
        <w:tc>
          <w:tcPr>
            <w:tcW w:w="629" w:type="dxa"/>
            <w:tcMar>
              <w:left w:w="108" w:type="dxa"/>
              <w:right w:w="108" w:type="dxa"/>
            </w:tcMar>
            <w:vAlign w:val="center"/>
          </w:tcPr>
          <w:p w14:paraId="031EA3CE">
            <w:pPr>
              <w:keepNext/>
              <w:pageBreakBefore w:val="0"/>
              <w:wordWrap/>
              <w:topLinePunct w:val="0"/>
              <w:autoSpaceDE/>
              <w:autoSpaceDN/>
              <w:bidi w:val="0"/>
              <w:adjustRightInd/>
              <w:snapToGrid w:val="0"/>
              <w:ind w:left="0" w:leftChars="0" w:right="0" w:rightChars="0" w:firstLine="0" w:firstLineChars="0"/>
              <w:jc w:val="center"/>
              <w:rPr>
                <w:sz w:val="24"/>
                <w:szCs w:val="24"/>
              </w:rPr>
            </w:pPr>
          </w:p>
        </w:tc>
        <w:tc>
          <w:tcPr>
            <w:tcW w:w="629" w:type="dxa"/>
            <w:tcMar>
              <w:left w:w="108" w:type="dxa"/>
              <w:right w:w="108" w:type="dxa"/>
            </w:tcMar>
            <w:vAlign w:val="center"/>
          </w:tcPr>
          <w:p w14:paraId="73F25BA9">
            <w:pPr>
              <w:keepNext/>
              <w:pageBreakBefore w:val="0"/>
              <w:wordWrap/>
              <w:topLinePunct w:val="0"/>
              <w:autoSpaceDE/>
              <w:autoSpaceDN/>
              <w:bidi w:val="0"/>
              <w:adjustRightInd/>
              <w:snapToGrid w:val="0"/>
              <w:ind w:left="0" w:leftChars="0" w:right="0" w:rightChars="0" w:firstLine="0" w:firstLineChars="0"/>
              <w:jc w:val="right"/>
              <w:rPr>
                <w:sz w:val="24"/>
                <w:szCs w:val="24"/>
              </w:rPr>
            </w:pPr>
            <w:r>
              <w:rPr>
                <w:sz w:val="24"/>
                <w:szCs w:val="24"/>
              </w:rPr>
              <w:t>5</w:t>
            </w:r>
          </w:p>
        </w:tc>
      </w:tr>
      <w:tr w14:paraId="35B1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29" w:type="dxa"/>
            <w:tcMar>
              <w:left w:w="108" w:type="dxa"/>
              <w:right w:w="108" w:type="dxa"/>
            </w:tcMar>
            <w:vAlign w:val="center"/>
          </w:tcPr>
          <w:p w14:paraId="48E5EC25">
            <w:pPr>
              <w:keepNext/>
              <w:pageBreakBefore w:val="0"/>
              <w:wordWrap/>
              <w:topLinePunct w:val="0"/>
              <w:autoSpaceDE/>
              <w:autoSpaceDN/>
              <w:bidi w:val="0"/>
              <w:adjustRightInd/>
              <w:snapToGrid w:val="0"/>
              <w:ind w:left="0" w:leftChars="0" w:right="0" w:rightChars="0" w:firstLine="0" w:firstLineChars="0"/>
              <w:jc w:val="center"/>
              <w:rPr>
                <w:b/>
                <w:sz w:val="24"/>
                <w:szCs w:val="24"/>
              </w:rPr>
            </w:pPr>
            <w:r>
              <w:rPr>
                <w:b/>
                <w:sz w:val="24"/>
                <w:szCs w:val="24"/>
              </w:rPr>
              <w:t>合计</w:t>
            </w:r>
          </w:p>
        </w:tc>
        <w:tc>
          <w:tcPr>
            <w:tcW w:w="3264" w:type="dxa"/>
            <w:tcMar>
              <w:left w:w="108" w:type="dxa"/>
              <w:right w:w="108" w:type="dxa"/>
            </w:tcMar>
            <w:vAlign w:val="center"/>
          </w:tcPr>
          <w:p w14:paraId="61B9ACE8">
            <w:pPr>
              <w:keepNext/>
              <w:pageBreakBefore w:val="0"/>
              <w:wordWrap/>
              <w:topLinePunct w:val="0"/>
              <w:autoSpaceDE/>
              <w:autoSpaceDN/>
              <w:bidi w:val="0"/>
              <w:adjustRightInd/>
              <w:snapToGrid w:val="0"/>
              <w:ind w:left="0" w:leftChars="0" w:right="0" w:rightChars="0" w:firstLine="0" w:firstLineChars="0"/>
              <w:jc w:val="left"/>
              <w:rPr>
                <w:b/>
                <w:sz w:val="24"/>
                <w:szCs w:val="24"/>
              </w:rPr>
            </w:pPr>
          </w:p>
        </w:tc>
        <w:tc>
          <w:tcPr>
            <w:tcW w:w="3372" w:type="dxa"/>
            <w:tcMar>
              <w:left w:w="108" w:type="dxa"/>
              <w:right w:w="108" w:type="dxa"/>
            </w:tcMar>
            <w:vAlign w:val="center"/>
          </w:tcPr>
          <w:p w14:paraId="3A3382E2">
            <w:pPr>
              <w:keepNext/>
              <w:pageBreakBefore w:val="0"/>
              <w:wordWrap/>
              <w:topLinePunct w:val="0"/>
              <w:autoSpaceDE/>
              <w:autoSpaceDN/>
              <w:bidi w:val="0"/>
              <w:adjustRightInd/>
              <w:snapToGrid w:val="0"/>
              <w:ind w:left="0" w:leftChars="0" w:right="0" w:rightChars="0" w:firstLine="0" w:firstLineChars="0"/>
              <w:jc w:val="left"/>
              <w:rPr>
                <w:b/>
                <w:sz w:val="24"/>
                <w:szCs w:val="24"/>
              </w:rPr>
            </w:pPr>
          </w:p>
        </w:tc>
        <w:tc>
          <w:tcPr>
            <w:tcW w:w="629" w:type="dxa"/>
            <w:tcMar>
              <w:left w:w="108" w:type="dxa"/>
              <w:right w:w="108" w:type="dxa"/>
            </w:tcMar>
            <w:vAlign w:val="center"/>
          </w:tcPr>
          <w:p w14:paraId="3806C68A">
            <w:pPr>
              <w:keepNext/>
              <w:pageBreakBefore w:val="0"/>
              <w:wordWrap/>
              <w:topLinePunct w:val="0"/>
              <w:autoSpaceDE/>
              <w:autoSpaceDN/>
              <w:bidi w:val="0"/>
              <w:adjustRightInd/>
              <w:snapToGrid w:val="0"/>
              <w:ind w:left="0" w:leftChars="0" w:right="0" w:rightChars="0" w:firstLine="0" w:firstLineChars="0"/>
              <w:jc w:val="center"/>
              <w:rPr>
                <w:b/>
                <w:sz w:val="24"/>
                <w:szCs w:val="24"/>
              </w:rPr>
            </w:pPr>
          </w:p>
        </w:tc>
        <w:tc>
          <w:tcPr>
            <w:tcW w:w="629" w:type="dxa"/>
            <w:tcMar>
              <w:left w:w="108" w:type="dxa"/>
              <w:right w:w="108" w:type="dxa"/>
            </w:tcMar>
            <w:vAlign w:val="center"/>
          </w:tcPr>
          <w:p w14:paraId="320C5569">
            <w:pPr>
              <w:keepNext/>
              <w:pageBreakBefore w:val="0"/>
              <w:wordWrap/>
              <w:topLinePunct w:val="0"/>
              <w:autoSpaceDE/>
              <w:autoSpaceDN/>
              <w:bidi w:val="0"/>
              <w:adjustRightInd/>
              <w:snapToGrid w:val="0"/>
              <w:ind w:left="0" w:leftChars="0" w:right="0" w:rightChars="0" w:firstLine="0" w:firstLineChars="0"/>
              <w:jc w:val="right"/>
              <w:rPr>
                <w:b/>
                <w:sz w:val="24"/>
                <w:szCs w:val="24"/>
              </w:rPr>
            </w:pPr>
            <w:r>
              <w:rPr>
                <w:b/>
                <w:sz w:val="24"/>
                <w:szCs w:val="24"/>
              </w:rPr>
              <w:t>100</w:t>
            </w:r>
          </w:p>
        </w:tc>
      </w:tr>
    </w:tbl>
    <w:p w14:paraId="0BE7E79C">
      <w:pPr>
        <w:pStyle w:val="3"/>
        <w:pageBreakBefore w:val="0"/>
        <w:numPr>
          <w:ilvl w:val="0"/>
          <w:numId w:val="22"/>
        </w:numPr>
        <w:wordWrap/>
        <w:topLinePunct w:val="0"/>
        <w:autoSpaceDE/>
        <w:autoSpaceDN/>
        <w:bidi w:val="0"/>
        <w:adjustRightInd/>
        <w:ind w:left="-420" w:leftChars="-200" w:right="-420" w:rightChars="-200" w:firstLine="482" w:firstLineChars="200"/>
        <w:rPr>
          <w:rFonts w:ascii="宋体" w:hAnsi="宋体" w:eastAsia="宋体" w:cs="宋体"/>
          <w:b/>
          <w:color w:val="auto"/>
          <w:sz w:val="24"/>
          <w:szCs w:val="24"/>
        </w:rPr>
      </w:pPr>
      <w:bookmarkStart w:id="29" w:name="_Toc21985"/>
      <w:r>
        <w:rPr>
          <w:rFonts w:hint="eastAsia" w:ascii="宋体" w:hAnsi="宋体" w:eastAsia="宋体" w:cs="宋体"/>
          <w:b/>
          <w:kern w:val="2"/>
          <w:sz w:val="24"/>
          <w:szCs w:val="24"/>
          <w:lang w:val="en-US" w:eastAsia="zh-CN" w:bidi="ar-SA"/>
        </w:rPr>
        <w:t>中标后</w:t>
      </w:r>
      <w:r>
        <w:rPr>
          <w:rFonts w:hint="eastAsia" w:ascii="宋体" w:hAnsi="宋体" w:eastAsia="宋体" w:cs="宋体"/>
          <w:b/>
          <w:color w:val="auto"/>
          <w:sz w:val="24"/>
          <w:szCs w:val="24"/>
        </w:rPr>
        <w:t>满意度考核</w:t>
      </w:r>
      <w:bookmarkEnd w:id="29"/>
    </w:p>
    <w:p w14:paraId="135ADCB2">
      <w:pPr>
        <w:pageBreakBefore w:val="0"/>
        <w:wordWrap/>
        <w:topLinePunct w:val="0"/>
        <w:autoSpaceDE/>
        <w:autoSpaceDN/>
        <w:bidi w:val="0"/>
        <w:adjustRightInd/>
        <w:spacing w:before="240"/>
        <w:ind w:left="-420" w:leftChars="-200" w:right="-420" w:rightChars="-200"/>
        <w:rPr>
          <w:rFonts w:ascii="宋体" w:hAnsi="宋体" w:eastAsia="宋体" w:cs="宋体"/>
          <w:color w:val="auto"/>
          <w:sz w:val="24"/>
          <w:szCs w:val="24"/>
        </w:rPr>
      </w:pPr>
      <w:r>
        <w:rPr>
          <w:rFonts w:hint="eastAsia" w:ascii="宋体" w:hAnsi="宋体" w:eastAsia="宋体" w:cs="宋体"/>
          <w:color w:val="auto"/>
          <w:sz w:val="24"/>
          <w:szCs w:val="24"/>
        </w:rPr>
        <w:t>满意度调查表（调查职工、患者或家属）（采购单位每月一次对住院病人进行调查）</w:t>
      </w:r>
    </w:p>
    <w:tbl>
      <w:tblPr>
        <w:tblStyle w:val="18"/>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24"/>
        <w:gridCol w:w="1036"/>
        <w:gridCol w:w="1070"/>
        <w:gridCol w:w="1072"/>
        <w:gridCol w:w="1070"/>
        <w:gridCol w:w="1299"/>
      </w:tblGrid>
      <w:tr w14:paraId="1E70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24" w:type="dxa"/>
            <w:noWrap w:val="0"/>
            <w:vAlign w:val="center"/>
          </w:tcPr>
          <w:p w14:paraId="5AC4CAAC">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r>
              <w:rPr>
                <w:rFonts w:hint="eastAsia"/>
                <w:color w:val="auto"/>
                <w:sz w:val="24"/>
                <w:szCs w:val="24"/>
              </w:rPr>
              <mc:AlternateContent>
                <mc:Choice Requires="wps">
                  <w:drawing>
                    <wp:anchor distT="0" distB="0" distL="114300" distR="114300" simplePos="0" relativeHeight="251659264" behindDoc="1" locked="0" layoutInCell="1" allowOverlap="1">
                      <wp:simplePos x="0" y="0"/>
                      <wp:positionH relativeFrom="page">
                        <wp:posOffset>-11430</wp:posOffset>
                      </wp:positionH>
                      <wp:positionV relativeFrom="paragraph">
                        <wp:posOffset>17145</wp:posOffset>
                      </wp:positionV>
                      <wp:extent cx="2257425" cy="854710"/>
                      <wp:effectExtent l="1905" t="4445" r="7620" b="1714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57425" cy="85471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0.9pt;margin-top:1.35pt;height:67.3pt;width:177.75pt;mso-position-horizontal-relative:page;z-index:-251657216;mso-width-relative:page;mso-height-relative:page;" filled="f" stroked="t" coordsize="21600,21600" o:gfxdata="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6snIrYAAAACAEAAA8AAAAAAAAAAQAgAAAAIgAAAGRycy9kb3ducmV2LnhtbFBLAQIUABQA&#10;AAAIAIdO4kBfHuDA8AEAAL8DAAAOAAAAAAAAAAEAIAAAACcBAABkcnMvZTJvRG9jLnhtbFBLBQYA&#10;AAAABgAGAFkBAACJBQAAAAA=&#10;">
                      <v:fill on="f" focussize="0,0"/>
                      <v:stroke weight="0.48pt" color="#000000" joinstyle="round"/>
                      <v:imagedata o:title=""/>
                      <o:lock v:ext="edit" aspectratio="f"/>
                    </v:line>
                  </w:pict>
                </mc:Fallback>
              </mc:AlternateContent>
            </w:r>
            <w:r>
              <w:rPr>
                <w:rFonts w:hint="eastAsia"/>
                <w:color w:val="auto"/>
                <w:sz w:val="24"/>
                <w:szCs w:val="24"/>
              </w:rPr>
              <w:t>满意度</w:t>
            </w:r>
          </w:p>
          <w:p w14:paraId="2B8B187B">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r>
              <w:rPr>
                <w:rFonts w:hint="eastAsia"/>
                <w:color w:val="auto"/>
                <w:sz w:val="24"/>
                <w:szCs w:val="24"/>
              </w:rPr>
              <w:t>权重</w:t>
            </w:r>
          </w:p>
          <w:p w14:paraId="08A69905">
            <w:pPr>
              <w:pStyle w:val="19"/>
              <w:pageBreakBefore w:val="0"/>
              <w:wordWrap/>
              <w:topLinePunct w:val="0"/>
              <w:autoSpaceDE/>
              <w:autoSpaceDN/>
              <w:bidi w:val="0"/>
              <w:adjustRightInd/>
              <w:spacing w:line="360" w:lineRule="auto"/>
              <w:ind w:left="-420" w:leftChars="-200" w:right="-420" w:rightChars="-200" w:firstLine="720" w:firstLineChars="300"/>
              <w:jc w:val="center"/>
              <w:rPr>
                <w:color w:val="auto"/>
                <w:sz w:val="24"/>
                <w:szCs w:val="24"/>
              </w:rPr>
            </w:pPr>
            <w:r>
              <w:rPr>
                <w:rFonts w:hint="eastAsia"/>
                <w:color w:val="auto"/>
                <w:sz w:val="24"/>
                <w:szCs w:val="24"/>
              </w:rPr>
              <w:t>调查项目</w:t>
            </w:r>
          </w:p>
        </w:tc>
        <w:tc>
          <w:tcPr>
            <w:tcW w:w="1036" w:type="dxa"/>
            <w:noWrap w:val="0"/>
            <w:vAlign w:val="center"/>
          </w:tcPr>
          <w:p w14:paraId="2DFFC920">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很满意</w:t>
            </w:r>
          </w:p>
          <w:p w14:paraId="26940DD9">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85%以上</w:t>
            </w:r>
          </w:p>
        </w:tc>
        <w:tc>
          <w:tcPr>
            <w:tcW w:w="1070" w:type="dxa"/>
            <w:noWrap w:val="0"/>
            <w:vAlign w:val="center"/>
          </w:tcPr>
          <w:p w14:paraId="5B2EE09A">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color w:val="auto"/>
                <w:sz w:val="24"/>
                <w:szCs w:val="24"/>
              </w:rPr>
            </w:pPr>
            <w:r>
              <w:rPr>
                <w:rFonts w:hint="eastAsia"/>
                <w:color w:val="auto"/>
                <w:sz w:val="24"/>
                <w:szCs w:val="24"/>
              </w:rPr>
              <w:t>满意</w:t>
            </w:r>
          </w:p>
          <w:p w14:paraId="46E28A98">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84—80%</w:t>
            </w:r>
          </w:p>
        </w:tc>
        <w:tc>
          <w:tcPr>
            <w:tcW w:w="1072" w:type="dxa"/>
            <w:noWrap w:val="0"/>
            <w:vAlign w:val="center"/>
          </w:tcPr>
          <w:p w14:paraId="4488B3D5">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color w:val="auto"/>
                <w:sz w:val="24"/>
                <w:szCs w:val="24"/>
              </w:rPr>
            </w:pPr>
            <w:r>
              <w:rPr>
                <w:rFonts w:hint="eastAsia"/>
                <w:color w:val="auto"/>
                <w:sz w:val="24"/>
                <w:szCs w:val="24"/>
              </w:rPr>
              <w:t>良好</w:t>
            </w:r>
          </w:p>
          <w:p w14:paraId="03831543">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79—75%</w:t>
            </w:r>
          </w:p>
        </w:tc>
        <w:tc>
          <w:tcPr>
            <w:tcW w:w="1070" w:type="dxa"/>
            <w:noWrap w:val="0"/>
            <w:vAlign w:val="center"/>
          </w:tcPr>
          <w:p w14:paraId="445531DB">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一般</w:t>
            </w:r>
          </w:p>
          <w:p w14:paraId="75BEB260">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74%以下</w:t>
            </w:r>
          </w:p>
        </w:tc>
        <w:tc>
          <w:tcPr>
            <w:tcW w:w="1299" w:type="dxa"/>
            <w:noWrap w:val="0"/>
            <w:vAlign w:val="center"/>
          </w:tcPr>
          <w:p w14:paraId="4816E44F">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eastAsia"/>
                <w:color w:val="auto"/>
                <w:sz w:val="24"/>
                <w:szCs w:val="24"/>
              </w:rPr>
            </w:pPr>
            <w:r>
              <w:rPr>
                <w:rFonts w:hint="eastAsia"/>
                <w:color w:val="auto"/>
                <w:sz w:val="24"/>
                <w:szCs w:val="24"/>
              </w:rPr>
              <w:t>不满意</w:t>
            </w:r>
          </w:p>
          <w:p w14:paraId="006AD860">
            <w:pPr>
              <w:pStyle w:val="19"/>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color w:val="auto"/>
                <w:sz w:val="24"/>
                <w:szCs w:val="24"/>
              </w:rPr>
            </w:pPr>
            <w:r>
              <w:rPr>
                <w:rFonts w:hint="eastAsia"/>
                <w:color w:val="auto"/>
                <w:sz w:val="24"/>
                <w:szCs w:val="24"/>
              </w:rPr>
              <w:t>0</w:t>
            </w:r>
          </w:p>
        </w:tc>
      </w:tr>
      <w:tr w14:paraId="672D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24" w:type="dxa"/>
            <w:noWrap w:val="0"/>
            <w:vAlign w:val="center"/>
          </w:tcPr>
          <w:p w14:paraId="7A9755C2">
            <w:pPr>
              <w:pStyle w:val="19"/>
              <w:pageBreakBefore w:val="0"/>
              <w:wordWrap/>
              <w:topLinePunct w:val="0"/>
              <w:autoSpaceDE/>
              <w:autoSpaceDN/>
              <w:bidi w:val="0"/>
              <w:adjustRightInd/>
              <w:spacing w:line="360" w:lineRule="auto"/>
              <w:ind w:left="-420" w:leftChars="-200" w:right="-420" w:rightChars="-200"/>
              <w:jc w:val="center"/>
              <w:rPr>
                <w:rFonts w:hint="eastAsia"/>
                <w:color w:val="auto"/>
                <w:sz w:val="24"/>
                <w:szCs w:val="24"/>
              </w:rPr>
            </w:pPr>
            <w:r>
              <w:rPr>
                <w:rFonts w:hint="eastAsia"/>
                <w:color w:val="auto"/>
                <w:sz w:val="24"/>
                <w:szCs w:val="24"/>
              </w:rPr>
              <w:t>您对我院的清洁卫生满意度</w:t>
            </w:r>
          </w:p>
          <w:p w14:paraId="60727C70">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r>
              <w:rPr>
                <w:rFonts w:hint="eastAsia"/>
                <w:color w:val="auto"/>
                <w:sz w:val="24"/>
                <w:szCs w:val="24"/>
              </w:rPr>
              <w:t>（填写具体数字）</w:t>
            </w:r>
          </w:p>
        </w:tc>
        <w:tc>
          <w:tcPr>
            <w:tcW w:w="1036" w:type="dxa"/>
            <w:noWrap w:val="0"/>
            <w:vAlign w:val="center"/>
          </w:tcPr>
          <w:p w14:paraId="33EBF4F2">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0" w:type="dxa"/>
            <w:noWrap w:val="0"/>
            <w:vAlign w:val="center"/>
          </w:tcPr>
          <w:p w14:paraId="0F421561">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2" w:type="dxa"/>
            <w:noWrap w:val="0"/>
            <w:vAlign w:val="center"/>
          </w:tcPr>
          <w:p w14:paraId="2F9009D1">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0" w:type="dxa"/>
            <w:noWrap w:val="0"/>
            <w:vAlign w:val="center"/>
          </w:tcPr>
          <w:p w14:paraId="5EA40A06">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299" w:type="dxa"/>
            <w:noWrap w:val="0"/>
            <w:vAlign w:val="center"/>
          </w:tcPr>
          <w:p w14:paraId="212E12CA">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r>
      <w:tr w14:paraId="43A8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3524" w:type="dxa"/>
            <w:noWrap w:val="0"/>
            <w:vAlign w:val="center"/>
          </w:tcPr>
          <w:p w14:paraId="0633EA7E">
            <w:pPr>
              <w:pStyle w:val="19"/>
              <w:pageBreakBefore w:val="0"/>
              <w:wordWrap/>
              <w:topLinePunct w:val="0"/>
              <w:autoSpaceDE/>
              <w:autoSpaceDN/>
              <w:bidi w:val="0"/>
              <w:adjustRightInd/>
              <w:spacing w:line="360" w:lineRule="auto"/>
              <w:ind w:left="-420" w:leftChars="-200" w:right="-420" w:rightChars="-200"/>
              <w:jc w:val="center"/>
              <w:rPr>
                <w:rFonts w:hint="eastAsia"/>
                <w:color w:val="auto"/>
                <w:sz w:val="24"/>
                <w:szCs w:val="24"/>
              </w:rPr>
            </w:pPr>
            <w:r>
              <w:rPr>
                <w:rFonts w:hint="eastAsia"/>
                <w:color w:val="auto"/>
                <w:sz w:val="24"/>
                <w:szCs w:val="24"/>
              </w:rPr>
              <w:t>您对我院的安保服务满意度</w:t>
            </w:r>
          </w:p>
          <w:p w14:paraId="72F8A6CC">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r>
              <w:rPr>
                <w:rFonts w:hint="eastAsia"/>
                <w:color w:val="auto"/>
                <w:sz w:val="24"/>
                <w:szCs w:val="24"/>
              </w:rPr>
              <w:t>（填写具体数字）</w:t>
            </w:r>
          </w:p>
        </w:tc>
        <w:tc>
          <w:tcPr>
            <w:tcW w:w="1036" w:type="dxa"/>
            <w:noWrap w:val="0"/>
            <w:vAlign w:val="center"/>
          </w:tcPr>
          <w:p w14:paraId="6C3E7F8D">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0" w:type="dxa"/>
            <w:noWrap w:val="0"/>
            <w:vAlign w:val="center"/>
          </w:tcPr>
          <w:p w14:paraId="28A79299">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2" w:type="dxa"/>
            <w:noWrap w:val="0"/>
            <w:vAlign w:val="center"/>
          </w:tcPr>
          <w:p w14:paraId="45BEA0D3">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070" w:type="dxa"/>
            <w:noWrap w:val="0"/>
            <w:vAlign w:val="center"/>
          </w:tcPr>
          <w:p w14:paraId="34768494">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c>
          <w:tcPr>
            <w:tcW w:w="1299" w:type="dxa"/>
            <w:noWrap w:val="0"/>
            <w:vAlign w:val="center"/>
          </w:tcPr>
          <w:p w14:paraId="18F0F976">
            <w:pPr>
              <w:pStyle w:val="19"/>
              <w:pageBreakBefore w:val="0"/>
              <w:wordWrap/>
              <w:topLinePunct w:val="0"/>
              <w:autoSpaceDE/>
              <w:autoSpaceDN/>
              <w:bidi w:val="0"/>
              <w:adjustRightInd/>
              <w:spacing w:line="360" w:lineRule="auto"/>
              <w:ind w:left="-420" w:leftChars="-200" w:right="-420" w:rightChars="-200"/>
              <w:jc w:val="center"/>
              <w:rPr>
                <w:color w:val="auto"/>
                <w:sz w:val="24"/>
                <w:szCs w:val="24"/>
              </w:rPr>
            </w:pPr>
          </w:p>
        </w:tc>
      </w:tr>
    </w:tbl>
    <w:p w14:paraId="5AE4A6D2">
      <w:pPr>
        <w:pageBreakBefore w:val="0"/>
        <w:wordWrap/>
        <w:topLinePunct w:val="0"/>
        <w:autoSpaceDE/>
        <w:autoSpaceDN/>
        <w:bidi w:val="0"/>
        <w:adjustRightInd/>
        <w:ind w:left="-420" w:leftChars="-200" w:right="-420" w:rightChars="-200"/>
        <w:rPr>
          <w:rFonts w:ascii="宋体" w:hAnsi="宋体" w:eastAsia="宋体" w:cs="宋体"/>
          <w:b/>
          <w:bCs/>
          <w:color w:val="auto"/>
          <w:sz w:val="24"/>
          <w:szCs w:val="24"/>
        </w:rPr>
      </w:pPr>
    </w:p>
    <w:p w14:paraId="6C9B1EAF">
      <w:pPr>
        <w:pageBreakBefore w:val="0"/>
        <w:wordWrap/>
        <w:topLinePunct w:val="0"/>
        <w:autoSpaceDE/>
        <w:autoSpaceDN/>
        <w:bidi w:val="0"/>
        <w:adjustRightInd/>
        <w:ind w:left="-420" w:leftChars="-200" w:right="-420" w:rightChars="-200"/>
      </w:pPr>
    </w:p>
    <w:p w14:paraId="6FEC5058">
      <w:pPr>
        <w:pageBreakBefore w:val="0"/>
        <w:widowControl w:val="0"/>
        <w:kinsoku/>
        <w:wordWrap/>
        <w:overflowPunct/>
        <w:topLinePunct w:val="0"/>
        <w:autoSpaceDE/>
        <w:autoSpaceDN/>
        <w:bidi w:val="0"/>
        <w:adjustRightInd/>
        <w:spacing w:line="288" w:lineRule="auto"/>
        <w:ind w:left="-420" w:leftChars="-200" w:right="-420" w:rightChars="-200"/>
        <w:textAlignment w:val="auto"/>
        <w:rPr>
          <w:rFonts w:hint="eastAsia" w:ascii="宋体" w:hAnsi="宋体" w:eastAsia="宋体" w:cs="宋体"/>
          <w:sz w:val="24"/>
          <w:szCs w:val="24"/>
        </w:rPr>
      </w:pPr>
    </w:p>
    <w:p w14:paraId="0ABE860C">
      <w:pPr>
        <w:pageBreakBefore w:val="0"/>
        <w:wordWrap/>
        <w:topLinePunct w:val="0"/>
        <w:autoSpaceDE/>
        <w:autoSpaceDN/>
        <w:bidi w:val="0"/>
        <w:adjustRightInd/>
        <w:ind w:left="-420" w:leftChars="-200" w:right="-420" w:right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020B1">
    <w:pPr>
      <w:spacing w:line="176" w:lineRule="auto"/>
      <w:ind w:left="4223"/>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542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6DD2F"/>
    <w:multiLevelType w:val="singleLevel"/>
    <w:tmpl w:val="80C6DD2F"/>
    <w:lvl w:ilvl="0" w:tentative="0">
      <w:start w:val="1"/>
      <w:numFmt w:val="bullet"/>
      <w:lvlText w:val=""/>
      <w:lvlJc w:val="left"/>
      <w:pPr>
        <w:ind w:left="720" w:hanging="360"/>
      </w:pPr>
      <w:rPr>
        <w:rFonts w:hint="default" w:ascii="Symbol" w:hAnsi="Symbol" w:cs="Symbol"/>
        <w:sz w:val="20"/>
      </w:rPr>
    </w:lvl>
  </w:abstractNum>
  <w:abstractNum w:abstractNumId="1">
    <w:nsid w:val="85E2DBD8"/>
    <w:multiLevelType w:val="singleLevel"/>
    <w:tmpl w:val="85E2DBD8"/>
    <w:lvl w:ilvl="0" w:tentative="0">
      <w:start w:val="1"/>
      <w:numFmt w:val="bullet"/>
      <w:lvlText w:val=""/>
      <w:lvlJc w:val="left"/>
      <w:pPr>
        <w:ind w:left="720" w:hanging="360"/>
      </w:pPr>
      <w:rPr>
        <w:rFonts w:hint="default" w:ascii="Symbol" w:hAnsi="Symbol" w:cs="Symbol"/>
        <w:sz w:val="20"/>
      </w:rPr>
    </w:lvl>
  </w:abstractNum>
  <w:abstractNum w:abstractNumId="2">
    <w:nsid w:val="A572837C"/>
    <w:multiLevelType w:val="multilevel"/>
    <w:tmpl w:val="A572837C"/>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1"/>
      <w:numFmt w:val="bullet"/>
      <w:lvlText w:val=""/>
      <w:lvlJc w:val="left"/>
      <w:pPr>
        <w:ind w:left="2160" w:hanging="360"/>
      </w:pPr>
      <w:rPr>
        <w:rFonts w:hint="default" w:ascii="Wingdings" w:hAnsi="Wingdings" w:cs="Wingdings"/>
        <w:sz w:val="20"/>
      </w:rPr>
    </w:lvl>
  </w:abstractNum>
  <w:abstractNum w:abstractNumId="3">
    <w:nsid w:val="B3F5A242"/>
    <w:multiLevelType w:val="singleLevel"/>
    <w:tmpl w:val="B3F5A242"/>
    <w:lvl w:ilvl="0" w:tentative="0">
      <w:start w:val="1"/>
      <w:numFmt w:val="bullet"/>
      <w:lvlText w:val=""/>
      <w:lvlJc w:val="left"/>
      <w:pPr>
        <w:ind w:left="720" w:hanging="360"/>
      </w:pPr>
      <w:rPr>
        <w:rFonts w:hint="default" w:ascii="Symbol" w:hAnsi="Symbol" w:cs="Symbol"/>
        <w:sz w:val="20"/>
      </w:rPr>
    </w:lvl>
  </w:abstractNum>
  <w:abstractNum w:abstractNumId="4">
    <w:nsid w:val="B7FD8D0E"/>
    <w:multiLevelType w:val="singleLevel"/>
    <w:tmpl w:val="B7FD8D0E"/>
    <w:lvl w:ilvl="0" w:tentative="0">
      <w:start w:val="1"/>
      <w:numFmt w:val="bullet"/>
      <w:lvlText w:val=""/>
      <w:lvlJc w:val="left"/>
      <w:pPr>
        <w:ind w:left="720" w:hanging="360"/>
      </w:pPr>
      <w:rPr>
        <w:rFonts w:hint="default" w:ascii="Symbol" w:hAnsi="Symbol" w:cs="Symbol"/>
        <w:sz w:val="20"/>
      </w:rPr>
    </w:lvl>
  </w:abstractNum>
  <w:abstractNum w:abstractNumId="5">
    <w:nsid w:val="CF363C26"/>
    <w:multiLevelType w:val="singleLevel"/>
    <w:tmpl w:val="CF363C26"/>
    <w:lvl w:ilvl="0" w:tentative="0">
      <w:start w:val="1"/>
      <w:numFmt w:val="bullet"/>
      <w:lvlText w:val=""/>
      <w:lvlJc w:val="left"/>
      <w:pPr>
        <w:ind w:left="720" w:hanging="360"/>
      </w:pPr>
      <w:rPr>
        <w:rFonts w:hint="default" w:ascii="Symbol" w:hAnsi="Symbol" w:cs="Symbol"/>
        <w:sz w:val="20"/>
      </w:rPr>
    </w:lvl>
  </w:abstractNum>
  <w:abstractNum w:abstractNumId="6">
    <w:nsid w:val="D1673FBC"/>
    <w:multiLevelType w:val="singleLevel"/>
    <w:tmpl w:val="D1673FBC"/>
    <w:lvl w:ilvl="0" w:tentative="0">
      <w:start w:val="5"/>
      <w:numFmt w:val="chineseCounting"/>
      <w:suff w:val="nothing"/>
      <w:lvlText w:val="（%1）"/>
      <w:lvlJc w:val="left"/>
      <w:rPr>
        <w:rFonts w:hint="eastAsia"/>
      </w:rPr>
    </w:lvl>
  </w:abstractNum>
  <w:abstractNum w:abstractNumId="7">
    <w:nsid w:val="D3E23AB7"/>
    <w:multiLevelType w:val="singleLevel"/>
    <w:tmpl w:val="D3E23AB7"/>
    <w:lvl w:ilvl="0" w:tentative="0">
      <w:start w:val="1"/>
      <w:numFmt w:val="decimal"/>
      <w:lvlText w:val="%1."/>
      <w:lvlJc w:val="left"/>
      <w:pPr>
        <w:ind w:left="720" w:hanging="360"/>
      </w:pPr>
      <w:rPr>
        <w:sz w:val="24"/>
      </w:rPr>
    </w:lvl>
  </w:abstractNum>
  <w:abstractNum w:abstractNumId="8">
    <w:nsid w:val="E2A0FDDB"/>
    <w:multiLevelType w:val="singleLevel"/>
    <w:tmpl w:val="E2A0FDDB"/>
    <w:lvl w:ilvl="0" w:tentative="0">
      <w:start w:val="1"/>
      <w:numFmt w:val="bullet"/>
      <w:lvlText w:val=""/>
      <w:lvlJc w:val="left"/>
      <w:pPr>
        <w:ind w:left="720" w:hanging="360"/>
      </w:pPr>
      <w:rPr>
        <w:rFonts w:hint="default" w:ascii="Symbol" w:hAnsi="Symbol" w:cs="Symbol"/>
        <w:sz w:val="20"/>
      </w:rPr>
    </w:lvl>
  </w:abstractNum>
  <w:abstractNum w:abstractNumId="9">
    <w:nsid w:val="FF1B7643"/>
    <w:multiLevelType w:val="singleLevel"/>
    <w:tmpl w:val="FF1B7643"/>
    <w:lvl w:ilvl="0" w:tentative="0">
      <w:start w:val="1"/>
      <w:numFmt w:val="decimal"/>
      <w:lvlText w:val="%1."/>
      <w:lvlJc w:val="left"/>
      <w:pPr>
        <w:ind w:left="720" w:hanging="360"/>
      </w:pPr>
      <w:rPr>
        <w:sz w:val="24"/>
      </w:rPr>
    </w:lvl>
  </w:abstractNum>
  <w:abstractNum w:abstractNumId="10">
    <w:nsid w:val="135DDA25"/>
    <w:multiLevelType w:val="singleLevel"/>
    <w:tmpl w:val="135DDA25"/>
    <w:lvl w:ilvl="0" w:tentative="0">
      <w:start w:val="1"/>
      <w:numFmt w:val="bullet"/>
      <w:lvlText w:val=""/>
      <w:lvlJc w:val="left"/>
      <w:pPr>
        <w:ind w:left="720" w:hanging="360"/>
      </w:pPr>
      <w:rPr>
        <w:rFonts w:hint="default" w:ascii="Symbol" w:hAnsi="Symbol" w:cs="Symbol"/>
        <w:sz w:val="20"/>
      </w:rPr>
    </w:lvl>
  </w:abstractNum>
  <w:abstractNum w:abstractNumId="11">
    <w:nsid w:val="184CBFCE"/>
    <w:multiLevelType w:val="singleLevel"/>
    <w:tmpl w:val="184CBFCE"/>
    <w:lvl w:ilvl="0" w:tentative="0">
      <w:start w:val="1"/>
      <w:numFmt w:val="bullet"/>
      <w:lvlText w:val=""/>
      <w:lvlJc w:val="left"/>
      <w:pPr>
        <w:ind w:left="720" w:hanging="360"/>
      </w:pPr>
      <w:rPr>
        <w:rFonts w:hint="default" w:ascii="Symbol" w:hAnsi="Symbol" w:cs="Symbol"/>
        <w:sz w:val="20"/>
      </w:rPr>
    </w:lvl>
  </w:abstractNum>
  <w:abstractNum w:abstractNumId="12">
    <w:nsid w:val="18E0D0B6"/>
    <w:multiLevelType w:val="singleLevel"/>
    <w:tmpl w:val="18E0D0B6"/>
    <w:lvl w:ilvl="0" w:tentative="0">
      <w:start w:val="1"/>
      <w:numFmt w:val="bullet"/>
      <w:lvlText w:val=""/>
      <w:lvlJc w:val="left"/>
      <w:pPr>
        <w:ind w:left="720" w:hanging="360"/>
      </w:pPr>
      <w:rPr>
        <w:rFonts w:hint="default" w:ascii="Symbol" w:hAnsi="Symbol" w:cs="Symbol"/>
        <w:sz w:val="20"/>
      </w:rPr>
    </w:lvl>
  </w:abstractNum>
  <w:abstractNum w:abstractNumId="13">
    <w:nsid w:val="336591F3"/>
    <w:multiLevelType w:val="singleLevel"/>
    <w:tmpl w:val="336591F3"/>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14">
    <w:nsid w:val="482E40BD"/>
    <w:multiLevelType w:val="singleLevel"/>
    <w:tmpl w:val="482E40BD"/>
    <w:lvl w:ilvl="0" w:tentative="0">
      <w:start w:val="1"/>
      <w:numFmt w:val="bullet"/>
      <w:lvlText w:val=""/>
      <w:lvlJc w:val="left"/>
      <w:pPr>
        <w:ind w:left="720" w:hanging="360"/>
      </w:pPr>
      <w:rPr>
        <w:rFonts w:hint="default" w:ascii="Symbol" w:hAnsi="Symbol" w:cs="Symbol"/>
        <w:sz w:val="20"/>
      </w:rPr>
    </w:lvl>
  </w:abstractNum>
  <w:abstractNum w:abstractNumId="15">
    <w:nsid w:val="517BC020"/>
    <w:multiLevelType w:val="singleLevel"/>
    <w:tmpl w:val="517BC020"/>
    <w:lvl w:ilvl="0" w:tentative="0">
      <w:start w:val="1"/>
      <w:numFmt w:val="bullet"/>
      <w:lvlText w:val=""/>
      <w:lvlJc w:val="left"/>
      <w:pPr>
        <w:ind w:left="720" w:hanging="360"/>
      </w:pPr>
      <w:rPr>
        <w:rFonts w:hint="default" w:ascii="Symbol" w:hAnsi="Symbol" w:cs="Symbol"/>
        <w:sz w:val="20"/>
      </w:rPr>
    </w:lvl>
  </w:abstractNum>
  <w:abstractNum w:abstractNumId="16">
    <w:nsid w:val="5F352BF6"/>
    <w:multiLevelType w:val="singleLevel"/>
    <w:tmpl w:val="5F352BF6"/>
    <w:lvl w:ilvl="0" w:tentative="0">
      <w:start w:val="1"/>
      <w:numFmt w:val="decimal"/>
      <w:lvlText w:val="%1."/>
      <w:lvlJc w:val="left"/>
      <w:pPr>
        <w:ind w:left="720" w:hanging="360"/>
      </w:pPr>
      <w:rPr>
        <w:sz w:val="24"/>
      </w:rPr>
    </w:lvl>
  </w:abstractNum>
  <w:abstractNum w:abstractNumId="17">
    <w:nsid w:val="5F5565F6"/>
    <w:multiLevelType w:val="singleLevel"/>
    <w:tmpl w:val="5F5565F6"/>
    <w:lvl w:ilvl="0" w:tentative="0">
      <w:start w:val="1"/>
      <w:numFmt w:val="decimal"/>
      <w:lvlText w:val="%1."/>
      <w:lvlJc w:val="left"/>
      <w:pPr>
        <w:ind w:left="720" w:hanging="360"/>
      </w:pPr>
      <w:rPr>
        <w:sz w:val="24"/>
      </w:rPr>
    </w:lvl>
  </w:abstractNum>
  <w:abstractNum w:abstractNumId="18">
    <w:nsid w:val="6BA4DB3C"/>
    <w:multiLevelType w:val="singleLevel"/>
    <w:tmpl w:val="6BA4DB3C"/>
    <w:lvl w:ilvl="0" w:tentative="0">
      <w:start w:val="1"/>
      <w:numFmt w:val="decimal"/>
      <w:lvlText w:val="%1."/>
      <w:lvlJc w:val="left"/>
      <w:pPr>
        <w:ind w:left="720" w:hanging="360"/>
      </w:pPr>
      <w:rPr>
        <w:sz w:val="24"/>
      </w:rPr>
    </w:lvl>
  </w:abstractNum>
  <w:abstractNum w:abstractNumId="19">
    <w:nsid w:val="71C6AF27"/>
    <w:multiLevelType w:val="singleLevel"/>
    <w:tmpl w:val="71C6AF27"/>
    <w:lvl w:ilvl="0" w:tentative="0">
      <w:start w:val="1"/>
      <w:numFmt w:val="bullet"/>
      <w:lvlText w:val=""/>
      <w:lvlJc w:val="left"/>
      <w:pPr>
        <w:ind w:left="720" w:hanging="360"/>
      </w:pPr>
      <w:rPr>
        <w:rFonts w:hint="default" w:ascii="Symbol" w:hAnsi="Symbol" w:cs="Symbol"/>
        <w:sz w:val="20"/>
      </w:rPr>
    </w:lvl>
  </w:abstractNum>
  <w:abstractNum w:abstractNumId="20">
    <w:nsid w:val="743A0BEE"/>
    <w:multiLevelType w:val="singleLevel"/>
    <w:tmpl w:val="743A0BEE"/>
    <w:lvl w:ilvl="0" w:tentative="0">
      <w:start w:val="1"/>
      <w:numFmt w:val="decimal"/>
      <w:lvlText w:val="%1."/>
      <w:lvlJc w:val="left"/>
      <w:pPr>
        <w:ind w:left="720" w:hanging="360"/>
      </w:pPr>
      <w:rPr>
        <w:sz w:val="24"/>
      </w:rPr>
    </w:lvl>
  </w:abstractNum>
  <w:abstractNum w:abstractNumId="21">
    <w:nsid w:val="79AF9D74"/>
    <w:multiLevelType w:val="multilevel"/>
    <w:tmpl w:val="79AF9D74"/>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num w:numId="1">
    <w:abstractNumId w:val="20"/>
  </w:num>
  <w:num w:numId="2">
    <w:abstractNumId w:val="17"/>
  </w:num>
  <w:num w:numId="3">
    <w:abstractNumId w:val="16"/>
  </w:num>
  <w:num w:numId="4">
    <w:abstractNumId w:val="21"/>
  </w:num>
  <w:num w:numId="5">
    <w:abstractNumId w:val="19"/>
  </w:num>
  <w:num w:numId="6">
    <w:abstractNumId w:val="9"/>
  </w:num>
  <w:num w:numId="7">
    <w:abstractNumId w:val="6"/>
  </w:num>
  <w:num w:numId="8">
    <w:abstractNumId w:val="4"/>
  </w:num>
  <w:num w:numId="9">
    <w:abstractNumId w:val="12"/>
  </w:num>
  <w:num w:numId="10">
    <w:abstractNumId w:val="15"/>
  </w:num>
  <w:num w:numId="11">
    <w:abstractNumId w:val="11"/>
  </w:num>
  <w:num w:numId="12">
    <w:abstractNumId w:val="14"/>
  </w:num>
  <w:num w:numId="13">
    <w:abstractNumId w:val="1"/>
  </w:num>
  <w:num w:numId="14">
    <w:abstractNumId w:val="0"/>
  </w:num>
  <w:num w:numId="15">
    <w:abstractNumId w:val="5"/>
  </w:num>
  <w:num w:numId="16">
    <w:abstractNumId w:val="8"/>
  </w:num>
  <w:num w:numId="17">
    <w:abstractNumId w:val="10"/>
  </w:num>
  <w:num w:numId="18">
    <w:abstractNumId w:val="3"/>
  </w:num>
  <w:num w:numId="19">
    <w:abstractNumId w:val="18"/>
  </w:num>
  <w:num w:numId="20">
    <w:abstractNumId w:val="7"/>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04327A16"/>
    <w:rsid w:val="026779BA"/>
    <w:rsid w:val="0317318F"/>
    <w:rsid w:val="039842CF"/>
    <w:rsid w:val="04327A16"/>
    <w:rsid w:val="08A06EE1"/>
    <w:rsid w:val="0A3E36F7"/>
    <w:rsid w:val="0C4501EF"/>
    <w:rsid w:val="1A8011C2"/>
    <w:rsid w:val="1C024584"/>
    <w:rsid w:val="1C16351E"/>
    <w:rsid w:val="1EAD121F"/>
    <w:rsid w:val="1EBA2EF4"/>
    <w:rsid w:val="211A2370"/>
    <w:rsid w:val="21BA7698"/>
    <w:rsid w:val="21EF4A69"/>
    <w:rsid w:val="22AA3280"/>
    <w:rsid w:val="25156359"/>
    <w:rsid w:val="254A2AF8"/>
    <w:rsid w:val="26396DF4"/>
    <w:rsid w:val="28177609"/>
    <w:rsid w:val="2A4E5127"/>
    <w:rsid w:val="2B1B2F6C"/>
    <w:rsid w:val="2BDB26FC"/>
    <w:rsid w:val="2D7352E2"/>
    <w:rsid w:val="2D824FB8"/>
    <w:rsid w:val="30760C45"/>
    <w:rsid w:val="30DA5678"/>
    <w:rsid w:val="323A1733"/>
    <w:rsid w:val="333A23FE"/>
    <w:rsid w:val="38BC0422"/>
    <w:rsid w:val="39810D86"/>
    <w:rsid w:val="3BFC1FE9"/>
    <w:rsid w:val="3F55581F"/>
    <w:rsid w:val="3F9E1EAD"/>
    <w:rsid w:val="41070DD9"/>
    <w:rsid w:val="45E5444B"/>
    <w:rsid w:val="47B1017C"/>
    <w:rsid w:val="4B2F578C"/>
    <w:rsid w:val="4B344ED3"/>
    <w:rsid w:val="4C1B6C8A"/>
    <w:rsid w:val="4E8C7B5A"/>
    <w:rsid w:val="4EAA6232"/>
    <w:rsid w:val="517E4CB9"/>
    <w:rsid w:val="525A1D1D"/>
    <w:rsid w:val="52662E56"/>
    <w:rsid w:val="564D4072"/>
    <w:rsid w:val="57F81DBC"/>
    <w:rsid w:val="5B975D90"/>
    <w:rsid w:val="5C462532"/>
    <w:rsid w:val="5C627739"/>
    <w:rsid w:val="60E90E3C"/>
    <w:rsid w:val="61FB5A22"/>
    <w:rsid w:val="62285994"/>
    <w:rsid w:val="625C65F1"/>
    <w:rsid w:val="62744735"/>
    <w:rsid w:val="646E5158"/>
    <w:rsid w:val="69616EC9"/>
    <w:rsid w:val="6AA35268"/>
    <w:rsid w:val="6B861395"/>
    <w:rsid w:val="6C5C6966"/>
    <w:rsid w:val="6D7C6B93"/>
    <w:rsid w:val="7027728A"/>
    <w:rsid w:val="71463740"/>
    <w:rsid w:val="71B44B4E"/>
    <w:rsid w:val="72C25048"/>
    <w:rsid w:val="74324450"/>
    <w:rsid w:val="75E31EA6"/>
    <w:rsid w:val="76702623"/>
    <w:rsid w:val="78C7160B"/>
    <w:rsid w:val="791365FE"/>
    <w:rsid w:val="7A88301C"/>
    <w:rsid w:val="7B334D3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99"/>
    <w:pPr>
      <w:autoSpaceDE/>
      <w:autoSpaceDN/>
      <w:ind w:firstLine="420" w:firstLineChars="200"/>
      <w:jc w:val="both"/>
    </w:pPr>
    <w:rPr>
      <w:rFonts w:ascii="Calibri" w:hAnsi="Calibri" w:cs="Times New Roman"/>
      <w:kern w:val="2"/>
      <w:sz w:val="24"/>
      <w:szCs w:val="24"/>
      <w:lang w:val="en-US" w:bidi="ar-SA"/>
    </w:rPr>
  </w:style>
  <w:style w:type="paragraph" w:styleId="7">
    <w:name w:val="Body Text"/>
    <w:basedOn w:val="1"/>
    <w:autoRedefine/>
    <w:qFormat/>
    <w:uiPriority w:val="0"/>
    <w:pPr>
      <w:widowControl/>
      <w:jc w:val="left"/>
    </w:pPr>
    <w:rPr>
      <w:rFonts w:eastAsia="微软雅黑"/>
      <w:b/>
      <w:kern w:val="0"/>
      <w:sz w:val="36"/>
      <w:szCs w:val="20"/>
      <w:lang w:eastAsia="en-US"/>
    </w:rPr>
  </w:style>
  <w:style w:type="paragraph" w:styleId="8">
    <w:name w:val="toc 3"/>
    <w:basedOn w:val="1"/>
    <w:next w:val="1"/>
    <w:autoRedefine/>
    <w:qFormat/>
    <w:uiPriority w:val="0"/>
    <w:pPr>
      <w:ind w:left="840" w:leftChars="400"/>
    </w:pPr>
  </w:style>
  <w:style w:type="paragraph" w:styleId="9">
    <w:name w:val="Plain Text"/>
    <w:basedOn w:val="1"/>
    <w:autoRedefine/>
    <w:qFormat/>
    <w:uiPriority w:val="99"/>
    <w:rPr>
      <w:rFonts w:ascii="宋体" w:hAnsi="Courier New"/>
      <w:kern w:val="0"/>
      <w:sz w:val="20"/>
      <w:szCs w:val="21"/>
    </w:rPr>
  </w:style>
  <w:style w:type="paragraph" w:styleId="10">
    <w:name w:val="toc 1"/>
    <w:basedOn w:val="1"/>
    <w:next w:val="1"/>
    <w:autoRedefine/>
    <w:qFormat/>
    <w:uiPriority w:val="0"/>
  </w:style>
  <w:style w:type="paragraph" w:styleId="11">
    <w:name w:val="toc 6"/>
    <w:basedOn w:val="1"/>
    <w:next w:val="1"/>
    <w:autoRedefine/>
    <w:unhideWhenUsed/>
    <w:qFormat/>
    <w:uiPriority w:val="39"/>
    <w:pPr>
      <w:pBdr>
        <w:between w:val="double" w:color="auto" w:sz="6" w:space="0"/>
      </w:pBdr>
      <w:ind w:left="840"/>
      <w:jc w:val="left"/>
    </w:pPr>
    <w:rPr>
      <w:sz w:val="20"/>
      <w:szCs w:val="20"/>
    </w:rPr>
  </w:style>
  <w:style w:type="paragraph" w:styleId="12">
    <w:name w:val="toc 2"/>
    <w:basedOn w:val="1"/>
    <w:next w:val="1"/>
    <w:autoRedefine/>
    <w:qFormat/>
    <w:uiPriority w:val="0"/>
    <w:pPr>
      <w:ind w:left="420" w:leftChars="200"/>
    </w:pPr>
  </w:style>
  <w:style w:type="paragraph" w:styleId="13">
    <w:name w:val="Normal (Web)"/>
    <w:basedOn w:val="1"/>
    <w:autoRedefine/>
    <w:qFormat/>
    <w:uiPriority w:val="0"/>
    <w:rPr>
      <w:sz w:val="24"/>
    </w:rPr>
  </w:style>
  <w:style w:type="paragraph" w:styleId="14">
    <w:name w:val="Body Text First Indent"/>
    <w:basedOn w:val="7"/>
    <w:next w:val="11"/>
    <w:autoRedefine/>
    <w:qFormat/>
    <w:uiPriority w:val="0"/>
    <w:pPr>
      <w:widowControl w:val="0"/>
      <w:spacing w:after="120"/>
      <w:ind w:firstLine="420" w:firstLineChars="100"/>
      <w:jc w:val="both"/>
    </w:pPr>
    <w:rPr>
      <w:rFonts w:eastAsia="仿宋"/>
      <w:b w:val="0"/>
      <w:kern w:val="2"/>
      <w:sz w:val="24"/>
      <w:szCs w:val="24"/>
      <w:lang w:eastAsia="zh-CN"/>
    </w:rPr>
  </w:style>
  <w:style w:type="character" w:styleId="17">
    <w:name w:val="Strong"/>
    <w:basedOn w:val="16"/>
    <w:autoRedefine/>
    <w:qFormat/>
    <w:uiPriority w:val="0"/>
    <w:rPr>
      <w:b/>
    </w:rPr>
  </w:style>
  <w:style w:type="table" w:customStyle="1" w:styleId="18">
    <w:name w:val="Table Normal"/>
    <w:autoRedefine/>
    <w:unhideWhenUsed/>
    <w:qFormat/>
    <w:uiPriority w:val="0"/>
    <w:tblPr>
      <w:tblCellMar>
        <w:top w:w="0" w:type="dxa"/>
        <w:left w:w="0" w:type="dxa"/>
        <w:bottom w:w="0" w:type="dxa"/>
        <w:right w:w="0" w:type="dxa"/>
      </w:tblCellMar>
    </w:tblPr>
  </w:style>
  <w:style w:type="paragraph" w:customStyle="1" w:styleId="19">
    <w:name w:val="Table Paragraph"/>
    <w:basedOn w:val="1"/>
    <w:autoRedefine/>
    <w:qFormat/>
    <w:uiPriority w:val="1"/>
    <w:rPr>
      <w:rFonts w:ascii="宋体" w:hAnsi="宋体" w:cs="宋体"/>
    </w:rPr>
  </w:style>
  <w:style w:type="character" w:customStyle="1" w:styleId="20">
    <w:name w:val="font11"/>
    <w:basedOn w:val="16"/>
    <w:autoRedefine/>
    <w:qFormat/>
    <w:uiPriority w:val="0"/>
    <w:rPr>
      <w:rFonts w:hint="eastAsia" w:ascii="宋体" w:hAnsi="宋体" w:eastAsia="宋体" w:cs="宋体"/>
      <w:color w:val="000000"/>
      <w:sz w:val="24"/>
      <w:szCs w:val="24"/>
      <w:u w:val="none"/>
    </w:rPr>
  </w:style>
  <w:style w:type="character" w:customStyle="1" w:styleId="21">
    <w:name w:val="font71"/>
    <w:basedOn w:val="16"/>
    <w:autoRedefine/>
    <w:qFormat/>
    <w:uiPriority w:val="0"/>
    <w:rPr>
      <w:rFonts w:hint="eastAsia" w:ascii="宋体" w:hAnsi="宋体" w:eastAsia="宋体" w:cs="宋体"/>
      <w:color w:val="FF0000"/>
      <w:sz w:val="24"/>
      <w:szCs w:val="24"/>
      <w:u w:val="none"/>
    </w:rPr>
  </w:style>
  <w:style w:type="character" w:customStyle="1" w:styleId="22">
    <w:name w:val="font31"/>
    <w:basedOn w:val="16"/>
    <w:autoRedefine/>
    <w:qFormat/>
    <w:uiPriority w:val="0"/>
    <w:rPr>
      <w:rFonts w:hint="eastAsia" w:ascii="宋体" w:hAnsi="宋体" w:eastAsia="宋体" w:cs="宋体"/>
      <w:color w:val="000000"/>
      <w:sz w:val="24"/>
      <w:szCs w:val="24"/>
      <w:u w:val="none"/>
    </w:rPr>
  </w:style>
  <w:style w:type="paragraph" w:customStyle="1" w:styleId="23">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3750</Words>
  <Characters>3904</Characters>
  <Lines>0</Lines>
  <Paragraphs>0</Paragraphs>
  <TotalTime>0</TotalTime>
  <ScaleCrop>false</ScaleCrop>
  <LinksUpToDate>false</LinksUpToDate>
  <CharactersWithSpaces>3904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2026-02-13T01:23:00Z</dcterms:created>
  <dc:creator>douniwan</dc:creator>
  <cp:lastModifiedBy>1</cp:lastModifiedBy>
  <dcterms:modified xsi:type="dcterms:W3CDTF">2026-05-13T09:14:54Z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C645690EAAC94477BBD564C5F9A5C925_11</vt:lpwstr>
  </property>
  <property fmtid="{D5CDD505-2E9C-101B-9397-08002B2CF9AE}" pid="4" name="KSOTemplateDocerSaveRecord">
    <vt:lpwstr>eyJoZGlkIjoiYWIyODYxMjI2ZWMyYmJiMTYwMzk3YTM4ZTllYjAyZTgiLCJ1c2VySWQiOiIxMDI2NTUyNjU5In0=</vt:lpwstr>
  </property>
</Properties>
</file>