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2407">
      <w:pPr>
        <w:pStyle w:val="8"/>
        <w:rPr>
          <w:b/>
          <w:bCs/>
          <w:sz w:val="72"/>
          <w:szCs w:val="144"/>
        </w:rPr>
      </w:pPr>
    </w:p>
    <w:p w14:paraId="2193F328">
      <w:pPr>
        <w:jc w:val="center"/>
        <w:rPr>
          <w:rFonts w:hint="eastAsia" w:ascii="微软雅黑" w:hAnsi="微软雅黑" w:eastAsia="微软雅黑" w:cs="微软雅黑"/>
          <w:sz w:val="72"/>
          <w:szCs w:val="72"/>
          <w:lang w:val="en-US" w:eastAsia="zh-CN"/>
        </w:rPr>
      </w:pPr>
      <w:r>
        <w:rPr>
          <w:rFonts w:hint="eastAsia" w:ascii="微软雅黑" w:hAnsi="微软雅黑" w:eastAsia="微软雅黑" w:cs="微软雅黑"/>
          <w:b/>
          <w:bCs/>
          <w:sz w:val="72"/>
          <w:szCs w:val="72"/>
          <w:lang w:val="en-US" w:eastAsia="zh-CN"/>
        </w:rPr>
        <w:t>采购需求文件</w:t>
      </w:r>
    </w:p>
    <w:p w14:paraId="2E4FE057"/>
    <w:p w14:paraId="119F580C">
      <w:pPr>
        <w:pStyle w:val="3"/>
        <w:spacing w:before="120" w:line="298" w:lineRule="auto"/>
        <w:jc w:val="both"/>
        <w:rPr>
          <w:rFonts w:hint="default" w:ascii="微软雅黑" w:hAnsi="微软雅黑" w:eastAsia="微软雅黑" w:cs="微软雅黑"/>
          <w:b/>
          <w:bCs/>
          <w:spacing w:val="3"/>
          <w:position w:val="-1"/>
          <w:sz w:val="28"/>
          <w:szCs w:val="28"/>
          <w:lang w:val="en-US" w:eastAsia="zh-CN"/>
        </w:rPr>
      </w:pPr>
      <w:r>
        <w:rPr>
          <w:rFonts w:hint="eastAsia" w:ascii="微软雅黑" w:hAnsi="微软雅黑" w:eastAsia="微软雅黑" w:cs="微软雅黑"/>
          <w:b/>
          <w:bCs/>
          <w:spacing w:val="3"/>
          <w:position w:val="-1"/>
          <w:sz w:val="28"/>
          <w:szCs w:val="28"/>
          <w:lang w:val="en-US" w:eastAsia="zh-CN"/>
        </w:rPr>
        <w:t xml:space="preserve">                     </w:t>
      </w:r>
    </w:p>
    <w:p w14:paraId="4A007372">
      <w:pPr>
        <w:pStyle w:val="3"/>
        <w:spacing w:before="120" w:line="298" w:lineRule="auto"/>
        <w:jc w:val="both"/>
        <w:rPr>
          <w:rFonts w:hint="eastAsia" w:ascii="微软雅黑" w:hAnsi="微软雅黑" w:eastAsia="微软雅黑" w:cs="微软雅黑"/>
          <w:b/>
          <w:bCs/>
          <w:spacing w:val="3"/>
          <w:position w:val="-1"/>
          <w:sz w:val="28"/>
          <w:szCs w:val="28"/>
          <w:lang w:val="en-US" w:eastAsia="zh-CN"/>
        </w:rPr>
      </w:pPr>
    </w:p>
    <w:p w14:paraId="261D3C37">
      <w:pPr>
        <w:pStyle w:val="3"/>
        <w:spacing w:before="120" w:line="298" w:lineRule="auto"/>
        <w:ind w:left="0" w:leftChars="0" w:firstLine="417" w:firstLineChars="128"/>
        <w:jc w:val="both"/>
        <w:rPr>
          <w:rFonts w:hint="eastAsia" w:ascii="微软雅黑" w:hAnsi="微软雅黑" w:eastAsia="微软雅黑" w:cs="微软雅黑"/>
          <w:sz w:val="32"/>
          <w:szCs w:val="32"/>
        </w:rPr>
      </w:pPr>
      <w:r>
        <w:rPr>
          <w:rFonts w:hint="eastAsia" w:ascii="微软雅黑" w:hAnsi="微软雅黑" w:eastAsia="微软雅黑" w:cs="微软雅黑"/>
          <w:b/>
          <w:bCs/>
          <w:spacing w:val="3"/>
          <w:position w:val="-1"/>
          <w:sz w:val="32"/>
          <w:szCs w:val="32"/>
          <w:lang w:val="en-US" w:eastAsia="zh-CN"/>
        </w:rPr>
        <w:t>调查</w:t>
      </w:r>
      <w:r>
        <w:rPr>
          <w:rFonts w:hint="eastAsia" w:ascii="微软雅黑" w:hAnsi="微软雅黑" w:eastAsia="微软雅黑" w:cs="微软雅黑"/>
          <w:b/>
          <w:bCs/>
          <w:spacing w:val="3"/>
          <w:position w:val="-1"/>
          <w:sz w:val="32"/>
          <w:szCs w:val="32"/>
        </w:rPr>
        <w:t>方式</w:t>
      </w:r>
      <w:r>
        <w:rPr>
          <w:rFonts w:hint="eastAsia" w:ascii="微软雅黑" w:hAnsi="微软雅黑" w:eastAsia="微软雅黑" w:cs="微软雅黑"/>
          <w:b/>
          <w:bCs/>
          <w:spacing w:val="-8"/>
          <w:position w:val="-1"/>
          <w:sz w:val="32"/>
          <w:szCs w:val="32"/>
        </w:rPr>
        <w:t xml:space="preserve"> </w:t>
      </w:r>
      <w:r>
        <w:rPr>
          <w:rFonts w:hint="eastAsia" w:ascii="微软雅黑" w:hAnsi="微软雅黑" w:eastAsia="微软雅黑" w:cs="微软雅黑"/>
          <w:b/>
          <w:bCs/>
          <w:spacing w:val="-8"/>
          <w:position w:val="-1"/>
          <w:sz w:val="32"/>
          <w:szCs w:val="32"/>
          <w:lang w:eastAsia="zh-CN"/>
        </w:rPr>
        <w:t>：</w:t>
      </w:r>
      <w:r>
        <w:rPr>
          <w:rFonts w:hint="eastAsia" w:ascii="微软雅黑" w:hAnsi="微软雅黑" w:eastAsia="微软雅黑" w:cs="微软雅黑"/>
          <w:b/>
          <w:bCs/>
          <w:spacing w:val="-8"/>
          <w:position w:val="-1"/>
          <w:sz w:val="32"/>
          <w:szCs w:val="32"/>
          <w:lang w:val="en-US" w:eastAsia="zh-CN"/>
        </w:rPr>
        <w:t xml:space="preserve">  </w:t>
      </w:r>
      <w:r>
        <w:rPr>
          <w:rFonts w:hint="eastAsia" w:ascii="微软雅黑" w:hAnsi="微软雅黑" w:eastAsia="微软雅黑" w:cs="微软雅黑"/>
          <w:spacing w:val="-59"/>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咨询</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58"/>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论证</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59"/>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市场征集</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3"/>
          <w:sz w:val="32"/>
          <w:szCs w:val="32"/>
        </w:rPr>
        <w:t xml:space="preserve"> </w:t>
      </w:r>
      <w:r>
        <w:rPr>
          <w:rFonts w:hint="eastAsia" w:ascii="微软雅黑" w:hAnsi="微软雅黑" w:eastAsia="微软雅黑" w:cs="微软雅黑"/>
          <w:b/>
          <w:bCs/>
          <w:sz w:val="32"/>
          <w:szCs w:val="32"/>
        </w:rPr>
        <w:t>□其他：</w:t>
      </w:r>
    </w:p>
    <w:p w14:paraId="1E3A5AF4">
      <w:pPr>
        <w:pStyle w:val="3"/>
        <w:spacing w:before="88" w:line="183" w:lineRule="auto"/>
        <w:jc w:val="both"/>
        <w:rPr>
          <w:rFonts w:hint="eastAsia" w:ascii="微软雅黑" w:hAnsi="微软雅黑" w:eastAsia="微软雅黑" w:cs="微软雅黑"/>
          <w:b/>
          <w:bCs/>
          <w:position w:val="-1"/>
          <w:sz w:val="32"/>
          <w:szCs w:val="32"/>
        </w:rPr>
      </w:pPr>
    </w:p>
    <w:p w14:paraId="4A98CA67">
      <w:pPr>
        <w:pStyle w:val="3"/>
        <w:spacing w:before="88" w:line="183" w:lineRule="auto"/>
        <w:ind w:left="0" w:leftChars="0" w:firstLine="419" w:firstLineChars="131"/>
        <w:jc w:val="both"/>
        <w:rPr>
          <w:rFonts w:hint="eastAsia" w:ascii="微软雅黑" w:hAnsi="微软雅黑" w:eastAsia="微软雅黑" w:cs="微软雅黑"/>
          <w:sz w:val="32"/>
          <w:szCs w:val="32"/>
        </w:rPr>
      </w:pPr>
      <w:r>
        <w:rPr>
          <w:rFonts w:hint="eastAsia" w:ascii="微软雅黑" w:hAnsi="微软雅黑" w:eastAsia="微软雅黑" w:cs="微软雅黑"/>
          <w:b/>
          <w:bCs/>
          <w:position w:val="-1"/>
          <w:sz w:val="32"/>
          <w:szCs w:val="32"/>
        </w:rPr>
        <w:t xml:space="preserve">项目类型 </w:t>
      </w:r>
      <w:r>
        <w:rPr>
          <w:rFonts w:hint="eastAsia" w:ascii="微软雅黑" w:hAnsi="微软雅黑" w:eastAsia="微软雅黑" w:cs="微软雅黑"/>
          <w:b/>
          <w:bCs/>
          <w:position w:val="-1"/>
          <w:sz w:val="32"/>
          <w:szCs w:val="32"/>
          <w:lang w:eastAsia="zh-CN"/>
        </w:rPr>
        <w:t>：</w:t>
      </w:r>
      <w:r>
        <w:rPr>
          <w:rFonts w:hint="eastAsia" w:ascii="微软雅黑" w:hAnsi="微软雅黑" w:eastAsia="微软雅黑" w:cs="微软雅黑"/>
          <w:b/>
          <w:bCs/>
          <w:position w:val="-1"/>
          <w:sz w:val="32"/>
          <w:szCs w:val="32"/>
          <w:lang w:val="en-US" w:eastAsia="zh-CN"/>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工程；</w:t>
      </w:r>
      <w:r>
        <w:rPr>
          <w:rFonts w:hint="eastAsia" w:ascii="微软雅黑" w:hAnsi="微软雅黑" w:eastAsia="微软雅黑" w:cs="微软雅黑"/>
          <w:spacing w:val="-58"/>
          <w:sz w:val="32"/>
          <w:szCs w:val="32"/>
        </w:rPr>
        <w:t xml:space="preserve"> </w:t>
      </w:r>
      <w:r>
        <w:rPr>
          <w:rFonts w:hint="eastAsia" w:ascii="微软雅黑" w:hAnsi="微软雅黑" w:eastAsia="微软雅黑" w:cs="微软雅黑"/>
          <w:b/>
          <w:bCs/>
          <w:sz w:val="32"/>
          <w:szCs w:val="32"/>
        </w:rPr>
        <w:t>□货物；</w:t>
      </w:r>
      <w:r>
        <w:rPr>
          <w:rFonts w:hint="eastAsia" w:ascii="微软雅黑" w:hAnsi="微软雅黑" w:eastAsia="微软雅黑" w:cs="微软雅黑"/>
          <w:spacing w:val="-66"/>
          <w:sz w:val="32"/>
          <w:szCs w:val="32"/>
        </w:rPr>
        <w:t xml:space="preserve"> </w:t>
      </w:r>
      <w:r>
        <w:rPr>
          <w:rFonts w:hint="eastAsia" w:ascii="微软雅黑" w:hAnsi="微软雅黑" w:eastAsia="微软雅黑" w:cs="微软雅黑"/>
          <w:spacing w:val="-68"/>
          <w:sz w:val="32"/>
          <w:szCs w:val="32"/>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服务；</w:t>
      </w:r>
      <w:r>
        <w:rPr>
          <w:rFonts w:hint="eastAsia" w:ascii="微软雅黑" w:hAnsi="微软雅黑" w:eastAsia="微软雅黑" w:cs="微软雅黑"/>
          <w:spacing w:val="-68"/>
          <w:sz w:val="32"/>
          <w:szCs w:val="32"/>
        </w:rPr>
        <w:t xml:space="preserve"> </w:t>
      </w:r>
      <w:r>
        <w:rPr>
          <w:rFonts w:hint="eastAsia" w:ascii="微软雅黑" w:hAnsi="微软雅黑" w:eastAsia="微软雅黑" w:cs="微软雅黑"/>
          <w:b/>
          <w:bCs/>
          <w:sz w:val="32"/>
          <w:szCs w:val="32"/>
        </w:rPr>
        <w:t>□其他：</w:t>
      </w:r>
    </w:p>
    <w:p w14:paraId="4180C65B">
      <w:pPr>
        <w:pStyle w:val="3"/>
        <w:spacing w:before="261" w:line="184" w:lineRule="auto"/>
        <w:ind w:left="40"/>
        <w:rPr>
          <w:rFonts w:hint="eastAsia" w:ascii="微软雅黑" w:hAnsi="微软雅黑" w:eastAsia="微软雅黑" w:cs="微软雅黑"/>
          <w:b/>
          <w:bCs/>
          <w:spacing w:val="-2"/>
          <w:sz w:val="32"/>
          <w:szCs w:val="32"/>
        </w:rPr>
      </w:pPr>
    </w:p>
    <w:p w14:paraId="55BB4694">
      <w:pPr>
        <w:pStyle w:val="3"/>
        <w:spacing w:before="261" w:line="184" w:lineRule="auto"/>
        <w:ind w:left="40" w:leftChars="0" w:firstLine="379" w:firstLineChars="120"/>
        <w:rPr>
          <w:rFonts w:hint="eastAsia" w:ascii="微软雅黑" w:hAnsi="微软雅黑" w:eastAsia="微软雅黑" w:cs="微软雅黑"/>
          <w:sz w:val="32"/>
          <w:szCs w:val="32"/>
          <w:lang w:val="en-US" w:eastAsia="zh-CN"/>
        </w:rPr>
      </w:pPr>
      <w:r>
        <w:rPr>
          <w:rFonts w:hint="eastAsia" w:ascii="微软雅黑" w:hAnsi="微软雅黑" w:eastAsia="微软雅黑" w:cs="微软雅黑"/>
          <w:b/>
          <w:bCs/>
          <w:spacing w:val="-2"/>
          <w:sz w:val="32"/>
          <w:szCs w:val="32"/>
        </w:rPr>
        <w:t xml:space="preserve">需求部门 ：  </w:t>
      </w:r>
      <w:r>
        <w:rPr>
          <w:rFonts w:hint="eastAsia" w:ascii="微软雅黑" w:hAnsi="微软雅黑" w:eastAsia="微软雅黑" w:cs="微软雅黑"/>
          <w:b/>
          <w:bCs/>
          <w:spacing w:val="-2"/>
          <w:sz w:val="32"/>
          <w:szCs w:val="32"/>
          <w:lang w:val="en-US" w:eastAsia="zh-CN"/>
        </w:rPr>
        <w:t>创伤中心</w:t>
      </w:r>
    </w:p>
    <w:p w14:paraId="27AC8541">
      <w:pPr>
        <w:pStyle w:val="3"/>
        <w:spacing w:before="256" w:line="184" w:lineRule="auto"/>
        <w:ind w:left="37"/>
        <w:rPr>
          <w:rFonts w:hint="eastAsia" w:ascii="微软雅黑" w:hAnsi="微软雅黑" w:eastAsia="微软雅黑" w:cs="微软雅黑"/>
          <w:b/>
          <w:bCs/>
          <w:spacing w:val="-1"/>
          <w:sz w:val="32"/>
          <w:szCs w:val="32"/>
        </w:rPr>
      </w:pPr>
    </w:p>
    <w:p w14:paraId="2D98FAC9">
      <w:pPr>
        <w:numPr>
          <w:ilvl w:val="0"/>
          <w:numId w:val="0"/>
        </w:numPr>
        <w:tabs>
          <w:tab w:val="left" w:pos="1045"/>
        </w:tabs>
        <w:ind w:left="0" w:leftChars="0" w:firstLine="420" w:firstLineChars="132"/>
        <w:jc w:val="left"/>
        <w:outlineLvl w:val="0"/>
        <w:rPr>
          <w:rFonts w:hint="default" w:eastAsia="微软雅黑" w:cstheme="minorBidi"/>
          <w:b/>
          <w:kern w:val="2"/>
          <w:sz w:val="28"/>
          <w:szCs w:val="28"/>
          <w:lang w:val="en-US" w:eastAsia="zh-CN" w:bidi="ar-SA"/>
        </w:rPr>
      </w:pPr>
      <w:r>
        <w:rPr>
          <w:rFonts w:hint="eastAsia" w:ascii="微软雅黑" w:hAnsi="微软雅黑" w:eastAsia="微软雅黑" w:cs="微软雅黑"/>
          <w:b/>
          <w:bCs/>
          <w:spacing w:val="-1"/>
          <w:sz w:val="32"/>
          <w:szCs w:val="32"/>
        </w:rPr>
        <w:t xml:space="preserve">项目名称 ：  </w:t>
      </w:r>
      <w:r>
        <w:rPr>
          <w:rFonts w:hint="eastAsia" w:ascii="微软雅黑" w:hAnsi="微软雅黑" w:eastAsia="微软雅黑" w:cs="微软雅黑"/>
          <w:b/>
          <w:bCs/>
          <w:spacing w:val="-1"/>
          <w:sz w:val="32"/>
          <w:szCs w:val="32"/>
          <w:lang w:val="en-US" w:eastAsia="zh-CN"/>
        </w:rPr>
        <w:t>创伤中心业务管理系统维保服务</w:t>
      </w:r>
    </w:p>
    <w:p w14:paraId="63FF8BF2">
      <w:pPr>
        <w:spacing w:line="183" w:lineRule="auto"/>
        <w:rPr>
          <w:rFonts w:hint="eastAsia" w:ascii="微软雅黑" w:hAnsi="微软雅黑" w:eastAsia="微软雅黑" w:cs="微软雅黑"/>
          <w:sz w:val="28"/>
          <w:szCs w:val="28"/>
        </w:rPr>
        <w:sectPr>
          <w:pgSz w:w="11906" w:h="16839"/>
          <w:pgMar w:top="1431" w:right="1041" w:bottom="0" w:left="1785" w:header="0" w:footer="0" w:gutter="0"/>
          <w:cols w:space="720" w:num="1"/>
        </w:sectPr>
      </w:pPr>
    </w:p>
    <w:p w14:paraId="3794CB9B">
      <w:pPr>
        <w:pStyle w:val="17"/>
        <w:keepNext w:val="0"/>
        <w:keepLines w:val="0"/>
        <w:pageBreakBefore w:val="0"/>
        <w:numPr>
          <w:ilvl w:val="0"/>
          <w:numId w:val="0"/>
        </w:numPr>
        <w:kinsoku/>
        <w:wordWrap/>
        <w:overflowPunct/>
        <w:topLinePunct w:val="0"/>
        <w:autoSpaceDE/>
        <w:autoSpaceDN/>
        <w:bidi w:val="0"/>
        <w:adjustRightInd/>
        <w:snapToGrid/>
        <w:spacing w:before="0" w:line="240" w:lineRule="auto"/>
        <w:ind w:right="0" w:rightChars="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
          <w:bCs/>
          <w:color w:val="000000"/>
          <w:sz w:val="28"/>
          <w:szCs w:val="28"/>
          <w:lang w:val="en-US" w:eastAsia="zh-CN"/>
        </w:rPr>
        <w:t>一、</w:t>
      </w:r>
      <w:r>
        <w:rPr>
          <w:rFonts w:hint="eastAsia" w:ascii="宋体" w:hAnsi="宋体" w:eastAsia="宋体" w:cs="宋体"/>
          <w:b/>
          <w:bCs/>
          <w:color w:val="auto"/>
          <w:spacing w:val="-5"/>
          <w:kern w:val="2"/>
          <w:sz w:val="28"/>
          <w:szCs w:val="28"/>
          <w:lang w:val="en-US" w:eastAsia="zh-CN" w:bidi="ar-SA"/>
        </w:rPr>
        <w:t>项目概述</w:t>
      </w:r>
    </w:p>
    <w:p w14:paraId="2C469DCB">
      <w:pPr>
        <w:keepNext w:val="0"/>
        <w:keepLines w:val="0"/>
        <w:widowControl/>
        <w:suppressLineNumbers w:val="0"/>
        <w:ind w:left="840" w:leftChars="400" w:firstLine="0" w:firstLineChars="0"/>
        <w:jc w:val="left"/>
        <w:rPr>
          <w:rFonts w:hint="default"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项目名称：</w:t>
      </w:r>
      <w:r>
        <w:rPr>
          <w:rFonts w:hint="default" w:asciiTheme="minorHAnsi" w:hAnsiTheme="minorHAnsi" w:eastAsiaTheme="minorEastAsia" w:cstheme="minorBidi"/>
          <w:b w:val="0"/>
          <w:color w:val="auto"/>
          <w:kern w:val="2"/>
          <w:sz w:val="28"/>
          <w:szCs w:val="28"/>
          <w:lang w:val="en-US" w:eastAsia="zh-CN" w:bidi="ar-SA"/>
        </w:rPr>
        <w:t> </w:t>
      </w:r>
      <w:r>
        <w:rPr>
          <w:rFonts w:hint="eastAsia" w:asciiTheme="minorHAnsi" w:hAnsiTheme="minorHAnsi" w:eastAsiaTheme="minorEastAsia" w:cstheme="minorBidi"/>
          <w:b w:val="0"/>
          <w:color w:val="auto"/>
          <w:kern w:val="2"/>
          <w:sz w:val="28"/>
          <w:szCs w:val="28"/>
          <w:lang w:val="en-US" w:eastAsia="zh-CN" w:bidi="ar-SA"/>
        </w:rPr>
        <w:t>创伤中心业务管理系统维保</w:t>
      </w:r>
      <w:r>
        <w:rPr>
          <w:rFonts w:hint="eastAsia" w:cstheme="minorBidi"/>
          <w:b w:val="0"/>
          <w:color w:val="auto"/>
          <w:kern w:val="2"/>
          <w:sz w:val="28"/>
          <w:szCs w:val="28"/>
          <w:lang w:val="en-US" w:eastAsia="zh-CN" w:bidi="ar-SA"/>
        </w:rPr>
        <w:t>服务</w:t>
      </w:r>
    </w:p>
    <w:p w14:paraId="3F93629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bCs/>
          <w:color w:val="auto"/>
          <w:kern w:val="0"/>
          <w:sz w:val="28"/>
          <w:szCs w:val="28"/>
          <w:lang w:val="en-US" w:eastAsia="zh-CN"/>
        </w:rPr>
      </w:pPr>
      <w:r>
        <w:rPr>
          <w:rFonts w:hint="eastAsia" w:ascii="宋体" w:hAnsi="宋体" w:eastAsia="宋体" w:cs="宋体"/>
          <w:b w:val="0"/>
          <w:bCs/>
          <w:color w:val="auto"/>
          <w:kern w:val="0"/>
          <w:sz w:val="28"/>
          <w:szCs w:val="28"/>
          <w:lang w:val="en-US" w:eastAsia="zh-CN"/>
        </w:rPr>
        <w:t>服务目标：</w:t>
      </w:r>
      <w:r>
        <w:rPr>
          <w:rStyle w:val="11"/>
          <w:rFonts w:hint="eastAsia" w:ascii="宋体" w:hAnsi="宋体" w:eastAsia="宋体" w:cs="宋体"/>
          <w:b w:val="0"/>
          <w:bCs/>
          <w:i w:val="0"/>
          <w:iCs w:val="0"/>
          <w:caps w:val="0"/>
          <w:color w:val="auto"/>
          <w:spacing w:val="0"/>
          <w:sz w:val="28"/>
          <w:szCs w:val="28"/>
          <w:bdr w:val="none" w:color="auto" w:sz="0" w:space="0"/>
          <w:shd w:val="clear" w:fill="FFFFFF"/>
        </w:rPr>
        <w:t>核心目标是保障系统稳定、安全、高效运行，支撑创伤救治全流程的数字化、规范化管理</w:t>
      </w:r>
      <w:r>
        <w:rPr>
          <w:rFonts w:hint="eastAsia" w:ascii="宋体" w:hAnsi="宋体" w:eastAsia="宋体" w:cs="宋体"/>
          <w:b w:val="0"/>
          <w:bCs/>
          <w:i w:val="0"/>
          <w:iCs w:val="0"/>
          <w:caps w:val="0"/>
          <w:color w:val="auto"/>
          <w:spacing w:val="0"/>
          <w:sz w:val="28"/>
          <w:szCs w:val="28"/>
          <w:bdr w:val="none" w:color="auto" w:sz="0" w:space="0"/>
          <w:shd w:val="clear" w:fill="FFFFFF"/>
        </w:rPr>
        <w:t>‌。具体包括以下关键方面：‌</w:t>
      </w:r>
      <w:r>
        <w:rPr>
          <w:rStyle w:val="11"/>
          <w:rFonts w:hint="eastAsia" w:ascii="宋体" w:hAnsi="宋体" w:eastAsia="宋体" w:cs="宋体"/>
          <w:b w:val="0"/>
          <w:bCs/>
          <w:i w:val="0"/>
          <w:iCs w:val="0"/>
          <w:caps w:val="0"/>
          <w:color w:val="auto"/>
          <w:spacing w:val="0"/>
          <w:sz w:val="28"/>
          <w:szCs w:val="28"/>
          <w:bdr w:val="none" w:color="auto" w:sz="0" w:space="0"/>
          <w:shd w:val="clear" w:fill="FFFFFF"/>
        </w:rPr>
        <w:t>保障系统高可用性</w:t>
      </w:r>
      <w:r>
        <w:rPr>
          <w:rFonts w:hint="eastAsia" w:ascii="宋体" w:hAnsi="宋体" w:eastAsia="宋体" w:cs="宋体"/>
          <w:b w:val="0"/>
          <w:bCs/>
          <w:i w:val="0"/>
          <w:iCs w:val="0"/>
          <w:caps w:val="0"/>
          <w:color w:val="auto"/>
          <w:spacing w:val="0"/>
          <w:sz w:val="28"/>
          <w:szCs w:val="28"/>
          <w:bdr w:val="none" w:color="auto" w:sz="0" w:space="0"/>
          <w:shd w:val="clear" w:fill="FFFFFF"/>
        </w:rPr>
        <w:t>‌</w:t>
      </w:r>
      <w:r>
        <w:rPr>
          <w:rFonts w:hint="eastAsia" w:ascii="宋体" w:hAnsi="宋体" w:eastAsia="宋体" w:cs="宋体"/>
          <w:b w:val="0"/>
          <w:bCs/>
          <w:i w:val="0"/>
          <w:iCs w:val="0"/>
          <w:caps w:val="0"/>
          <w:color w:val="auto"/>
          <w:spacing w:val="0"/>
          <w:sz w:val="28"/>
          <w:szCs w:val="28"/>
          <w:bdr w:val="none" w:color="auto" w:sz="0" w:space="0"/>
          <w:shd w:val="clear" w:fill="FFFFFF"/>
          <w:lang w:eastAsia="zh-CN"/>
        </w:rPr>
        <w:t>；</w:t>
      </w:r>
      <w:r>
        <w:rPr>
          <w:rFonts w:hint="eastAsia" w:ascii="宋体" w:hAnsi="宋体" w:eastAsia="宋体" w:cs="宋体"/>
          <w:b w:val="0"/>
          <w:bCs/>
          <w:i w:val="0"/>
          <w:iCs w:val="0"/>
          <w:caps w:val="0"/>
          <w:color w:val="auto"/>
          <w:spacing w:val="0"/>
          <w:sz w:val="28"/>
          <w:szCs w:val="28"/>
          <w:bdr w:val="none" w:color="auto" w:sz="0" w:space="0"/>
          <w:shd w:val="clear" w:fill="FFFFFF"/>
        </w:rPr>
        <w:t>‌</w:t>
      </w:r>
      <w:r>
        <w:rPr>
          <w:rStyle w:val="11"/>
          <w:rFonts w:hint="eastAsia" w:ascii="宋体" w:hAnsi="宋体" w:eastAsia="宋体" w:cs="宋体"/>
          <w:b w:val="0"/>
          <w:bCs/>
          <w:i w:val="0"/>
          <w:iCs w:val="0"/>
          <w:caps w:val="0"/>
          <w:color w:val="auto"/>
          <w:spacing w:val="0"/>
          <w:sz w:val="28"/>
          <w:szCs w:val="28"/>
          <w:bdr w:val="none" w:color="auto" w:sz="0" w:space="0"/>
          <w:shd w:val="clear" w:fill="FFFFFF"/>
        </w:rPr>
        <w:t>快速响应与故障处理</w:t>
      </w:r>
      <w:r>
        <w:rPr>
          <w:rFonts w:hint="eastAsia" w:ascii="宋体" w:hAnsi="宋体" w:eastAsia="宋体" w:cs="宋体"/>
          <w:b w:val="0"/>
          <w:bCs/>
          <w:i w:val="0"/>
          <w:iCs w:val="0"/>
          <w:caps w:val="0"/>
          <w:color w:val="auto"/>
          <w:spacing w:val="0"/>
          <w:sz w:val="28"/>
          <w:szCs w:val="28"/>
          <w:bdr w:val="none" w:color="auto" w:sz="0" w:space="0"/>
          <w:shd w:val="clear" w:fill="FFFFFF"/>
        </w:rPr>
        <w:t>‌</w:t>
      </w:r>
      <w:r>
        <w:rPr>
          <w:rFonts w:hint="eastAsia" w:ascii="宋体" w:hAnsi="宋体" w:eastAsia="宋体" w:cs="宋体"/>
          <w:b w:val="0"/>
          <w:bCs/>
          <w:i w:val="0"/>
          <w:iCs w:val="0"/>
          <w:caps w:val="0"/>
          <w:color w:val="auto"/>
          <w:spacing w:val="0"/>
          <w:sz w:val="28"/>
          <w:szCs w:val="28"/>
          <w:bdr w:val="none" w:color="auto" w:sz="0" w:space="0"/>
          <w:shd w:val="clear" w:fill="FFFFFF"/>
          <w:lang w:eastAsia="zh-CN"/>
        </w:rPr>
        <w:t>；</w:t>
      </w:r>
      <w:r>
        <w:rPr>
          <w:rFonts w:hint="eastAsia" w:ascii="宋体" w:hAnsi="宋体" w:eastAsia="宋体" w:cs="宋体"/>
          <w:b w:val="0"/>
          <w:bCs/>
          <w:i w:val="0"/>
          <w:iCs w:val="0"/>
          <w:caps w:val="0"/>
          <w:color w:val="auto"/>
          <w:spacing w:val="0"/>
          <w:sz w:val="28"/>
          <w:szCs w:val="28"/>
          <w:bdr w:val="none" w:color="auto" w:sz="0" w:space="0"/>
          <w:shd w:val="clear" w:fill="FFFFFF"/>
        </w:rPr>
        <w:t>‌</w:t>
      </w:r>
      <w:r>
        <w:rPr>
          <w:rStyle w:val="11"/>
          <w:rFonts w:hint="eastAsia" w:ascii="宋体" w:hAnsi="宋体" w:eastAsia="宋体" w:cs="宋体"/>
          <w:b w:val="0"/>
          <w:bCs/>
          <w:i w:val="0"/>
          <w:iCs w:val="0"/>
          <w:caps w:val="0"/>
          <w:color w:val="auto"/>
          <w:spacing w:val="0"/>
          <w:sz w:val="28"/>
          <w:szCs w:val="28"/>
          <w:bdr w:val="none" w:color="auto" w:sz="0" w:space="0"/>
          <w:shd w:val="clear" w:fill="FFFFFF"/>
        </w:rPr>
        <w:t>系统功能维护与升级</w:t>
      </w:r>
      <w:r>
        <w:rPr>
          <w:rFonts w:hint="eastAsia" w:ascii="宋体" w:hAnsi="宋体" w:eastAsia="宋体" w:cs="宋体"/>
          <w:b w:val="0"/>
          <w:bCs/>
          <w:i w:val="0"/>
          <w:iCs w:val="0"/>
          <w:caps w:val="0"/>
          <w:color w:val="auto"/>
          <w:spacing w:val="0"/>
          <w:sz w:val="28"/>
          <w:szCs w:val="28"/>
          <w:bdr w:val="none" w:color="auto" w:sz="0" w:space="0"/>
          <w:shd w:val="clear" w:fill="FFFFFF"/>
        </w:rPr>
        <w:t>‌</w:t>
      </w:r>
      <w:r>
        <w:rPr>
          <w:rFonts w:hint="eastAsia" w:ascii="宋体" w:hAnsi="宋体" w:eastAsia="宋体" w:cs="宋体"/>
          <w:b w:val="0"/>
          <w:bCs/>
          <w:i w:val="0"/>
          <w:iCs w:val="0"/>
          <w:caps w:val="0"/>
          <w:color w:val="auto"/>
          <w:spacing w:val="0"/>
          <w:sz w:val="28"/>
          <w:szCs w:val="28"/>
          <w:bdr w:val="none" w:color="auto" w:sz="0" w:space="0"/>
          <w:shd w:val="clear" w:fill="FFFFFF"/>
          <w:lang w:eastAsia="zh-CN"/>
        </w:rPr>
        <w:t>；</w:t>
      </w:r>
      <w:r>
        <w:rPr>
          <w:rFonts w:hint="eastAsia" w:ascii="宋体" w:hAnsi="宋体" w:eastAsia="宋体" w:cs="宋体"/>
          <w:b w:val="0"/>
          <w:bCs/>
          <w:i w:val="0"/>
          <w:iCs w:val="0"/>
          <w:caps w:val="0"/>
          <w:color w:val="auto"/>
          <w:spacing w:val="0"/>
          <w:sz w:val="28"/>
          <w:szCs w:val="28"/>
          <w:bdr w:val="none" w:color="auto" w:sz="0" w:space="0"/>
          <w:shd w:val="clear" w:fill="FFFFFF"/>
        </w:rPr>
        <w:t>‌</w:t>
      </w:r>
      <w:r>
        <w:rPr>
          <w:rStyle w:val="11"/>
          <w:rFonts w:hint="eastAsia" w:ascii="宋体" w:hAnsi="宋体" w:eastAsia="宋体" w:cs="宋体"/>
          <w:b w:val="0"/>
          <w:bCs/>
          <w:i w:val="0"/>
          <w:iCs w:val="0"/>
          <w:caps w:val="0"/>
          <w:color w:val="auto"/>
          <w:spacing w:val="0"/>
          <w:sz w:val="28"/>
          <w:szCs w:val="28"/>
          <w:bdr w:val="none" w:color="auto" w:sz="0" w:space="0"/>
          <w:shd w:val="clear" w:fill="FFFFFF"/>
        </w:rPr>
        <w:t>数据安全与合规上报</w:t>
      </w:r>
      <w:r>
        <w:rPr>
          <w:rFonts w:hint="eastAsia" w:ascii="宋体" w:hAnsi="宋体" w:eastAsia="宋体" w:cs="宋体"/>
          <w:b w:val="0"/>
          <w:bCs/>
          <w:i w:val="0"/>
          <w:iCs w:val="0"/>
          <w:caps w:val="0"/>
          <w:color w:val="auto"/>
          <w:spacing w:val="0"/>
          <w:sz w:val="28"/>
          <w:szCs w:val="28"/>
          <w:bdr w:val="none" w:color="auto" w:sz="0" w:space="0"/>
          <w:shd w:val="clear" w:fill="FFFFFF"/>
        </w:rPr>
        <w:t>‌</w:t>
      </w:r>
      <w:r>
        <w:rPr>
          <w:rFonts w:hint="eastAsia" w:ascii="宋体" w:hAnsi="宋体" w:eastAsia="宋体" w:cs="宋体"/>
          <w:b w:val="0"/>
          <w:bCs/>
          <w:i w:val="0"/>
          <w:iCs w:val="0"/>
          <w:caps w:val="0"/>
          <w:color w:val="auto"/>
          <w:spacing w:val="0"/>
          <w:sz w:val="28"/>
          <w:szCs w:val="28"/>
          <w:bdr w:val="none" w:color="auto" w:sz="0" w:space="0"/>
          <w:shd w:val="clear" w:fill="FFFFFF"/>
          <w:lang w:eastAsia="zh-CN"/>
        </w:rPr>
        <w:t>；</w:t>
      </w:r>
      <w:r>
        <w:rPr>
          <w:rFonts w:hint="eastAsia" w:ascii="宋体" w:hAnsi="宋体" w:eastAsia="宋体" w:cs="宋体"/>
          <w:b w:val="0"/>
          <w:bCs/>
          <w:i w:val="0"/>
          <w:iCs w:val="0"/>
          <w:caps w:val="0"/>
          <w:color w:val="auto"/>
          <w:spacing w:val="0"/>
          <w:sz w:val="28"/>
          <w:szCs w:val="28"/>
          <w:bdr w:val="none" w:color="auto" w:sz="0" w:space="0"/>
          <w:shd w:val="clear" w:fill="FFFFFF"/>
        </w:rPr>
        <w:t>‌</w:t>
      </w:r>
      <w:r>
        <w:rPr>
          <w:rStyle w:val="11"/>
          <w:rFonts w:hint="eastAsia" w:ascii="宋体" w:hAnsi="宋体" w:eastAsia="宋体" w:cs="宋体"/>
          <w:b w:val="0"/>
          <w:bCs/>
          <w:i w:val="0"/>
          <w:iCs w:val="0"/>
          <w:caps w:val="0"/>
          <w:color w:val="auto"/>
          <w:spacing w:val="0"/>
          <w:sz w:val="28"/>
          <w:szCs w:val="28"/>
          <w:bdr w:val="none" w:color="auto" w:sz="0" w:space="0"/>
          <w:shd w:val="clear" w:fill="FFFFFF"/>
        </w:rPr>
        <w:t>技术支持与操作培训</w:t>
      </w:r>
      <w:r>
        <w:rPr>
          <w:rFonts w:hint="eastAsia" w:ascii="宋体" w:hAnsi="宋体" w:eastAsia="宋体" w:cs="宋体"/>
          <w:b w:val="0"/>
          <w:bCs/>
          <w:i w:val="0"/>
          <w:iCs w:val="0"/>
          <w:caps w:val="0"/>
          <w:color w:val="auto"/>
          <w:spacing w:val="0"/>
          <w:sz w:val="28"/>
          <w:szCs w:val="28"/>
          <w:bdr w:val="none" w:color="auto" w:sz="0" w:space="0"/>
          <w:shd w:val="clear" w:fill="FFFFFF"/>
        </w:rPr>
        <w:t>‌</w:t>
      </w:r>
      <w:r>
        <w:rPr>
          <w:rFonts w:hint="eastAsia" w:ascii="宋体" w:hAnsi="宋体" w:eastAsia="宋体" w:cs="宋体"/>
          <w:b w:val="0"/>
          <w:bCs/>
          <w:i w:val="0"/>
          <w:iCs w:val="0"/>
          <w:caps w:val="0"/>
          <w:color w:val="auto"/>
          <w:spacing w:val="0"/>
          <w:sz w:val="28"/>
          <w:szCs w:val="28"/>
          <w:bdr w:val="none" w:color="auto" w:sz="0" w:space="0"/>
          <w:shd w:val="clear" w:fill="FFFFFF"/>
          <w:lang w:eastAsia="zh-CN"/>
        </w:rPr>
        <w:t>；</w:t>
      </w:r>
      <w:r>
        <w:rPr>
          <w:rFonts w:hint="eastAsia" w:ascii="宋体" w:hAnsi="宋体" w:eastAsia="宋体" w:cs="宋体"/>
          <w:b w:val="0"/>
          <w:bCs/>
          <w:i w:val="0"/>
          <w:iCs w:val="0"/>
          <w:caps w:val="0"/>
          <w:color w:val="auto"/>
          <w:spacing w:val="0"/>
          <w:sz w:val="28"/>
          <w:szCs w:val="28"/>
          <w:bdr w:val="none" w:color="auto" w:sz="0" w:space="0"/>
          <w:shd w:val="clear" w:fill="FFFFFF"/>
        </w:rPr>
        <w:t>‌</w:t>
      </w:r>
      <w:r>
        <w:rPr>
          <w:rStyle w:val="11"/>
          <w:rFonts w:hint="eastAsia" w:ascii="宋体" w:hAnsi="宋体" w:eastAsia="宋体" w:cs="宋体"/>
          <w:b w:val="0"/>
          <w:bCs/>
          <w:i w:val="0"/>
          <w:iCs w:val="0"/>
          <w:caps w:val="0"/>
          <w:color w:val="auto"/>
          <w:spacing w:val="0"/>
          <w:sz w:val="28"/>
          <w:szCs w:val="28"/>
          <w:bdr w:val="none" w:color="auto" w:sz="0" w:space="0"/>
          <w:shd w:val="clear" w:fill="FFFFFF"/>
        </w:rPr>
        <w:t>服务可追溯与规范化管理</w:t>
      </w:r>
      <w:r>
        <w:rPr>
          <w:rStyle w:val="11"/>
          <w:rFonts w:hint="eastAsia" w:ascii="宋体" w:hAnsi="宋体" w:eastAsia="宋体" w:cs="宋体"/>
          <w:b w:val="0"/>
          <w:bCs/>
          <w:i w:val="0"/>
          <w:iCs w:val="0"/>
          <w:caps w:val="0"/>
          <w:color w:val="auto"/>
          <w:spacing w:val="0"/>
          <w:sz w:val="28"/>
          <w:szCs w:val="28"/>
          <w:bdr w:val="none" w:color="auto" w:sz="0" w:space="0"/>
          <w:shd w:val="clear" w:fill="FFFFFF"/>
          <w:lang w:eastAsia="zh-CN"/>
        </w:rPr>
        <w:t>。</w:t>
      </w:r>
    </w:p>
    <w:p w14:paraId="5D17E1D4">
      <w:pPr>
        <w:keepNext w:val="0"/>
        <w:keepLines w:val="0"/>
        <w:widowControl/>
        <w:suppressLineNumbers w:val="0"/>
        <w:ind w:firstLine="840" w:firstLineChars="300"/>
        <w:jc w:val="left"/>
        <w:rPr>
          <w:rFonts w:hint="eastAsia" w:ascii="宋体" w:hAnsi="宋体" w:eastAsia="宋体" w:cs="Times New Roman"/>
          <w:b w:val="0"/>
          <w:bCs/>
          <w:color w:val="000000"/>
          <w:kern w:val="0"/>
          <w:sz w:val="28"/>
          <w:szCs w:val="28"/>
          <w:lang w:val="en-US" w:eastAsia="zh-CN"/>
        </w:rPr>
      </w:pPr>
      <w:r>
        <w:rPr>
          <w:rFonts w:hint="eastAsia" w:ascii="宋体" w:hAnsi="宋体" w:eastAsia="宋体" w:cs="Times New Roman"/>
          <w:b w:val="0"/>
          <w:bCs/>
          <w:color w:val="000000"/>
          <w:kern w:val="0"/>
          <w:sz w:val="28"/>
          <w:szCs w:val="28"/>
          <w:lang w:val="en-US" w:eastAsia="zh-CN"/>
        </w:rPr>
        <w:t>服务期限：2</w:t>
      </w:r>
      <w:bookmarkStart w:id="0" w:name="_GoBack"/>
      <w:bookmarkEnd w:id="0"/>
      <w:r>
        <w:rPr>
          <w:rFonts w:hint="eastAsia" w:ascii="宋体" w:hAnsi="宋体" w:eastAsia="宋体" w:cs="Times New Roman"/>
          <w:b w:val="0"/>
          <w:bCs/>
          <w:color w:val="000000"/>
          <w:kern w:val="0"/>
          <w:sz w:val="28"/>
          <w:szCs w:val="28"/>
          <w:lang w:val="en-US" w:eastAsia="zh-CN"/>
        </w:rPr>
        <w:t>年</w:t>
      </w:r>
    </w:p>
    <w:p w14:paraId="05F53B6F">
      <w:pPr>
        <w:pStyle w:val="17"/>
        <w:keepNext w:val="0"/>
        <w:keepLines w:val="0"/>
        <w:pageBreakBefore w:val="0"/>
        <w:numPr>
          <w:ilvl w:val="0"/>
          <w:numId w:val="1"/>
        </w:numPr>
        <w:kinsoku/>
        <w:wordWrap/>
        <w:overflowPunct/>
        <w:topLinePunct w:val="0"/>
        <w:autoSpaceDE/>
        <w:autoSpaceDN/>
        <w:bidi w:val="0"/>
        <w:adjustRightInd/>
        <w:snapToGrid/>
        <w:spacing w:before="0" w:line="240" w:lineRule="auto"/>
        <w:ind w:left="140" w:leftChars="0" w:right="0" w:rightChars="0" w:firstLine="0" w:firstLineChars="0"/>
        <w:jc w:val="both"/>
        <w:textAlignment w:val="auto"/>
        <w:rPr>
          <w:rFonts w:hint="eastAsia" w:cs="Times New Roman"/>
          <w:b w:val="0"/>
          <w:bCs/>
          <w:color w:val="000000"/>
          <w:kern w:val="0"/>
          <w:sz w:val="28"/>
          <w:szCs w:val="28"/>
          <w:lang w:val="en-US" w:eastAsia="zh-CN" w:bidi="ar-SA"/>
        </w:rPr>
      </w:pPr>
      <w:r>
        <w:rPr>
          <w:rFonts w:hint="eastAsia" w:cs="Times New Roman"/>
          <w:b/>
          <w:bCs/>
          <w:color w:val="000000"/>
          <w:sz w:val="28"/>
          <w:szCs w:val="28"/>
          <w:lang w:val="en-US" w:eastAsia="zh-CN"/>
        </w:rPr>
        <w:t>服务范围</w:t>
      </w:r>
    </w:p>
    <w:p w14:paraId="582C6A16">
      <w:pPr>
        <w:pStyle w:val="2"/>
        <w:ind w:left="0" w:leftChars="0" w:firstLine="0" w:firstLineChars="0"/>
        <w:rPr>
          <w:rFonts w:hint="eastAsia"/>
          <w:b/>
          <w:bCs/>
          <w:kern w:val="0"/>
          <w:sz w:val="28"/>
          <w:szCs w:val="22"/>
          <w:lang w:val="en-US" w:eastAsia="zh-CN"/>
        </w:rPr>
      </w:pPr>
      <w:r>
        <w:rPr>
          <w:rFonts w:hint="eastAsia"/>
          <w:b/>
          <w:bCs/>
          <w:kern w:val="0"/>
          <w:sz w:val="28"/>
          <w:szCs w:val="22"/>
          <w:lang w:val="en-US" w:eastAsia="zh-CN"/>
        </w:rPr>
        <w:t>技术参数：</w:t>
      </w:r>
    </w:p>
    <w:tbl>
      <w:tblPr>
        <w:tblStyle w:val="9"/>
        <w:tblW w:w="500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104"/>
        <w:gridCol w:w="1216"/>
        <w:gridCol w:w="5471"/>
      </w:tblGrid>
      <w:tr w14:paraId="134A2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4" w:hRule="atLeast"/>
        </w:trPr>
        <w:tc>
          <w:tcPr>
            <w:tcW w:w="429" w:type="pct"/>
            <w:tcBorders>
              <w:left w:val="single" w:color="000000" w:sz="4" w:space="0"/>
              <w:right w:val="single" w:color="000000" w:sz="4" w:space="0"/>
            </w:tcBorders>
            <w:shd w:val="clear" w:color="auto" w:fill="FFFFFF"/>
            <w:noWrap/>
            <w:vAlign w:val="center"/>
          </w:tcPr>
          <w:p w14:paraId="1A0A2773">
            <w:pPr>
              <w:widowControl/>
              <w:spacing w:line="360" w:lineRule="auto"/>
              <w:jc w:val="center"/>
              <w:textAlignment w:val="center"/>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系统</w:t>
            </w:r>
            <w:r>
              <w:rPr>
                <w:rFonts w:hint="eastAsia" w:ascii="宋体" w:hAnsi="宋体" w:cs="宋体"/>
                <w:b/>
                <w:bCs/>
                <w:color w:val="auto"/>
                <w:kern w:val="0"/>
                <w:sz w:val="24"/>
                <w:szCs w:val="24"/>
                <w:highlight w:val="none"/>
                <w:lang w:val="en-US" w:eastAsia="zh-CN" w:bidi="ar"/>
              </w:rPr>
              <w:t>服务</w:t>
            </w:r>
            <w:r>
              <w:rPr>
                <w:rFonts w:hint="eastAsia" w:ascii="宋体" w:hAnsi="宋体" w:eastAsia="宋体" w:cs="宋体"/>
                <w:b/>
                <w:bCs/>
                <w:color w:val="auto"/>
                <w:kern w:val="0"/>
                <w:sz w:val="24"/>
                <w:szCs w:val="24"/>
                <w:highlight w:val="none"/>
                <w:lang w:val="en-US" w:eastAsia="zh-CN" w:bidi="ar"/>
              </w:rPr>
              <w:t>名称</w:t>
            </w:r>
          </w:p>
        </w:tc>
        <w:tc>
          <w:tcPr>
            <w:tcW w:w="647" w:type="pct"/>
            <w:tcBorders>
              <w:left w:val="single" w:color="000000" w:sz="4" w:space="0"/>
              <w:right w:val="single" w:color="000000" w:sz="4" w:space="0"/>
            </w:tcBorders>
            <w:shd w:val="clear" w:color="auto" w:fill="FFFFFF"/>
            <w:noWrap/>
            <w:vAlign w:val="center"/>
          </w:tcPr>
          <w:p w14:paraId="36E7F2E9">
            <w:pPr>
              <w:widowControl/>
              <w:spacing w:line="360" w:lineRule="auto"/>
              <w:jc w:val="center"/>
              <w:textAlignment w:val="center"/>
              <w:rPr>
                <w:rFonts w:hint="default" w:ascii="宋体" w:hAnsi="宋体" w:eastAsia="宋体" w:cs="宋体"/>
                <w:b/>
                <w:bCs/>
                <w:color w:val="auto"/>
                <w:sz w:val="24"/>
                <w:szCs w:val="24"/>
                <w:highlight w:val="none"/>
                <w:lang w:val="en-US"/>
              </w:rPr>
            </w:pPr>
            <w:r>
              <w:rPr>
                <w:rFonts w:hint="eastAsia" w:ascii="宋体" w:hAnsi="宋体" w:cs="宋体"/>
                <w:b/>
                <w:bCs/>
                <w:color w:val="auto"/>
                <w:kern w:val="0"/>
                <w:sz w:val="24"/>
                <w:szCs w:val="24"/>
                <w:highlight w:val="none"/>
                <w:lang w:val="en-US" w:eastAsia="zh-CN" w:bidi="ar"/>
              </w:rPr>
              <w:t>系统服务功能</w:t>
            </w:r>
          </w:p>
        </w:tc>
        <w:tc>
          <w:tcPr>
            <w:tcW w:w="713" w:type="pct"/>
            <w:tcBorders>
              <w:left w:val="single" w:color="000000" w:sz="4" w:space="0"/>
              <w:right w:val="single" w:color="000000" w:sz="4" w:space="0"/>
            </w:tcBorders>
            <w:shd w:val="clear" w:color="auto" w:fill="FFFFFF"/>
            <w:noWrap/>
            <w:vAlign w:val="center"/>
          </w:tcPr>
          <w:p w14:paraId="60E123E8">
            <w:pPr>
              <w:widowControl/>
              <w:spacing w:line="360" w:lineRule="auto"/>
              <w:jc w:val="center"/>
              <w:textAlignment w:val="center"/>
              <w:rPr>
                <w:rFonts w:hint="default" w:ascii="宋体" w:hAnsi="宋体" w:eastAsia="宋体" w:cs="宋体"/>
                <w:b/>
                <w:bCs/>
                <w:color w:val="auto"/>
                <w:kern w:val="0"/>
                <w:sz w:val="24"/>
                <w:szCs w:val="24"/>
                <w:highlight w:val="none"/>
                <w:lang w:val="en-US" w:eastAsia="zh-CN" w:bidi="ar"/>
              </w:rPr>
            </w:pPr>
          </w:p>
          <w:p w14:paraId="6A6D1351">
            <w:pPr>
              <w:widowControl/>
              <w:spacing w:line="360" w:lineRule="auto"/>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功能</w:t>
            </w:r>
          </w:p>
          <w:p w14:paraId="2D449049">
            <w:pPr>
              <w:widowControl/>
              <w:spacing w:line="360" w:lineRule="auto"/>
              <w:jc w:val="center"/>
              <w:textAlignment w:val="center"/>
              <w:rPr>
                <w:rFonts w:hint="default"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模块</w:t>
            </w:r>
          </w:p>
          <w:p w14:paraId="6CD7F1D5">
            <w:pPr>
              <w:widowControl/>
              <w:spacing w:line="360" w:lineRule="auto"/>
              <w:jc w:val="center"/>
              <w:textAlignment w:val="center"/>
              <w:rPr>
                <w:rFonts w:hint="eastAsia" w:ascii="宋体" w:hAnsi="宋体" w:eastAsia="宋体" w:cs="宋体"/>
                <w:b/>
                <w:bCs/>
                <w:color w:val="auto"/>
                <w:kern w:val="0"/>
                <w:sz w:val="24"/>
                <w:szCs w:val="24"/>
                <w:highlight w:val="none"/>
                <w:lang w:val="en-US" w:eastAsia="zh-CN" w:bidi="ar"/>
              </w:rPr>
            </w:pPr>
          </w:p>
        </w:tc>
        <w:tc>
          <w:tcPr>
            <w:tcW w:w="3209" w:type="pct"/>
            <w:tcBorders>
              <w:left w:val="single" w:color="000000" w:sz="4" w:space="0"/>
              <w:right w:val="single" w:color="000000" w:sz="4" w:space="0"/>
            </w:tcBorders>
            <w:shd w:val="clear" w:color="auto" w:fill="FFFFFF"/>
            <w:noWrap/>
            <w:vAlign w:val="center"/>
          </w:tcPr>
          <w:p w14:paraId="2C8E6331">
            <w:pPr>
              <w:widowControl/>
              <w:spacing w:line="360" w:lineRule="auto"/>
              <w:jc w:val="center"/>
              <w:textAlignment w:val="center"/>
              <w:rPr>
                <w:rFonts w:hint="default" w:ascii="宋体" w:hAnsi="宋体" w:eastAsia="宋体" w:cs="宋体"/>
                <w:b/>
                <w:bCs/>
                <w:color w:val="auto"/>
                <w:sz w:val="24"/>
                <w:szCs w:val="24"/>
                <w:highlight w:val="none"/>
                <w:lang w:val="en-US"/>
              </w:rPr>
            </w:pPr>
            <w:r>
              <w:rPr>
                <w:rFonts w:hint="eastAsia" w:ascii="宋体" w:hAnsi="宋体" w:cs="宋体"/>
                <w:b/>
                <w:bCs/>
                <w:color w:val="auto"/>
                <w:kern w:val="0"/>
                <w:sz w:val="24"/>
                <w:szCs w:val="24"/>
                <w:highlight w:val="none"/>
                <w:lang w:val="en-US" w:eastAsia="zh-CN" w:bidi="ar"/>
              </w:rPr>
              <w:t>技术参数</w:t>
            </w:r>
          </w:p>
        </w:tc>
      </w:tr>
      <w:tr w14:paraId="60F20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1" w:hRule="atLeast"/>
        </w:trPr>
        <w:tc>
          <w:tcPr>
            <w:tcW w:w="429" w:type="pct"/>
            <w:vMerge w:val="restart"/>
            <w:tcBorders>
              <w:tl2br w:val="nil"/>
              <w:tr2bl w:val="nil"/>
            </w:tcBorders>
            <w:noWrap w:val="0"/>
            <w:vAlign w:val="center"/>
          </w:tcPr>
          <w:p w14:paraId="244BE4ED">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创伤中心业务管理系统</w:t>
            </w:r>
            <w:r>
              <w:rPr>
                <w:rFonts w:hint="eastAsia" w:ascii="宋体" w:hAnsi="宋体" w:cs="宋体"/>
                <w:color w:val="000000"/>
                <w:kern w:val="0"/>
                <w:sz w:val="24"/>
                <w:szCs w:val="24"/>
                <w:highlight w:val="none"/>
                <w:lang w:val="en-US" w:eastAsia="zh-CN" w:bidi="ar"/>
              </w:rPr>
              <w:t>服务</w:t>
            </w:r>
          </w:p>
          <w:p w14:paraId="447A86B2">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647" w:type="pct"/>
            <w:tcBorders>
              <w:tl2br w:val="nil"/>
              <w:tr2bl w:val="nil"/>
            </w:tcBorders>
            <w:noWrap w:val="0"/>
            <w:vAlign w:val="center"/>
          </w:tcPr>
          <w:p w14:paraId="5C586E98">
            <w:pPr>
              <w:widowControl/>
              <w:spacing w:line="36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创伤</w:t>
            </w:r>
          </w:p>
          <w:p w14:paraId="1199C086">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首页</w:t>
            </w:r>
          </w:p>
        </w:tc>
        <w:tc>
          <w:tcPr>
            <w:tcW w:w="713" w:type="pct"/>
            <w:tcBorders>
              <w:tl2br w:val="nil"/>
              <w:tr2bl w:val="nil"/>
            </w:tcBorders>
            <w:noWrap w:val="0"/>
            <w:vAlign w:val="center"/>
          </w:tcPr>
          <w:p w14:paraId="6F276C74">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创伤首页</w:t>
            </w:r>
          </w:p>
        </w:tc>
        <w:tc>
          <w:tcPr>
            <w:tcW w:w="3209" w:type="pct"/>
            <w:tcBorders>
              <w:tl2br w:val="nil"/>
              <w:tr2bl w:val="nil"/>
            </w:tcBorders>
            <w:noWrap w:val="0"/>
            <w:vAlign w:val="center"/>
          </w:tcPr>
          <w:p w14:paraId="7E96167C">
            <w:pPr>
              <w:widowControl/>
              <w:numPr>
                <w:ilvl w:val="0"/>
                <w:numId w:val="2"/>
              </w:numPr>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支持概览展示创伤中心的重要统计指标，包括中心概览、医疗业务、中心经营等。</w:t>
            </w:r>
          </w:p>
          <w:p w14:paraId="5DBBC8DC">
            <w:pPr>
              <w:widowControl/>
              <w:numPr>
                <w:ilvl w:val="0"/>
                <w:numId w:val="2"/>
              </w:numPr>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支持对可视化图表进行放大查看，支持图表视图和数据视图之间的切换，支持直接下载图和数据表。</w:t>
            </w:r>
          </w:p>
          <w:p w14:paraId="1937C78A">
            <w:pPr>
              <w:widowControl/>
              <w:numPr>
                <w:ilvl w:val="0"/>
                <w:numId w:val="2"/>
              </w:numPr>
              <w:spacing w:line="360" w:lineRule="auto"/>
              <w:ind w:left="0" w:leftChars="0" w:firstLine="0" w:firstLineChars="0"/>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支持自定义配置统计图表。</w:t>
            </w:r>
          </w:p>
        </w:tc>
      </w:tr>
      <w:tr w14:paraId="1CF5A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71604169">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647" w:type="pct"/>
            <w:vMerge w:val="restart"/>
            <w:tcBorders>
              <w:tl2br w:val="nil"/>
              <w:tr2bl w:val="nil"/>
            </w:tcBorders>
            <w:noWrap w:val="0"/>
            <w:vAlign w:val="center"/>
          </w:tcPr>
          <w:p w14:paraId="760345B4">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创伤专病上报</w:t>
            </w:r>
          </w:p>
          <w:p w14:paraId="13013565">
            <w:pPr>
              <w:widowControl/>
              <w:spacing w:line="360" w:lineRule="auto"/>
              <w:jc w:val="center"/>
              <w:textAlignment w:val="center"/>
              <w:rPr>
                <w:rFonts w:hint="eastAsia" w:ascii="宋体" w:hAnsi="宋体" w:eastAsia="宋体" w:cs="宋体"/>
                <w:color w:val="auto"/>
                <w:sz w:val="24"/>
                <w:szCs w:val="24"/>
                <w:highlight w:val="none"/>
              </w:rPr>
            </w:pPr>
          </w:p>
        </w:tc>
        <w:tc>
          <w:tcPr>
            <w:tcW w:w="713" w:type="pct"/>
            <w:tcBorders>
              <w:tl2br w:val="nil"/>
              <w:tr2bl w:val="nil"/>
            </w:tcBorders>
            <w:noWrap w:val="0"/>
            <w:vAlign w:val="center"/>
          </w:tcPr>
          <w:p w14:paraId="74C19207">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数据上报管理</w:t>
            </w:r>
          </w:p>
        </w:tc>
        <w:tc>
          <w:tcPr>
            <w:tcW w:w="3209" w:type="pct"/>
            <w:tcBorders>
              <w:tl2br w:val="nil"/>
              <w:tr2bl w:val="nil"/>
            </w:tcBorders>
            <w:noWrap w:val="0"/>
            <w:vAlign w:val="center"/>
          </w:tcPr>
          <w:p w14:paraId="4FA23C75">
            <w:pPr>
              <w:widowControl/>
              <w:numPr>
                <w:ilvl w:val="0"/>
                <w:numId w:val="3"/>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以单个创伤患者的就诊全流程为基础，通过标准化字段模型，将分散在医院如HIS、LIS、PACS、EMR等业务系统中的患者信息自动采集，经结构化、标准化、归一化汇总整合，实现患者数据全病程信息集成。（需</w:t>
            </w:r>
            <w:r>
              <w:rPr>
                <w:rFonts w:hint="eastAsia" w:ascii="宋体" w:hAnsi="宋体" w:eastAsia="宋体" w:cs="宋体"/>
                <w:sz w:val="24"/>
                <w:szCs w:val="24"/>
                <w:highlight w:val="none"/>
                <w:lang w:val="en-US" w:eastAsia="zh-CN"/>
              </w:rPr>
              <w:t>投标人或所投产品厂家</w:t>
            </w:r>
            <w:r>
              <w:rPr>
                <w:rFonts w:hint="eastAsia" w:ascii="宋体" w:hAnsi="宋体" w:eastAsia="宋体" w:cs="宋体"/>
                <w:sz w:val="24"/>
                <w:szCs w:val="24"/>
                <w:highlight w:val="none"/>
              </w:rPr>
              <w:t>提供含数据采集与交换关键字的知识产权证书及系统功能截图）</w:t>
            </w:r>
          </w:p>
          <w:p w14:paraId="505676BF">
            <w:pPr>
              <w:widowControl/>
              <w:numPr>
                <w:ilvl w:val="0"/>
                <w:numId w:val="3"/>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▲支持查看TI评分、GCS评分、ISS/AIS评分的评估结果、评估项明细，并支持通过点选的方式快速完成评估和校正。（需</w:t>
            </w:r>
            <w:r>
              <w:rPr>
                <w:rFonts w:hint="eastAsia" w:ascii="宋体" w:hAnsi="宋体" w:eastAsia="宋体" w:cs="宋体"/>
                <w:sz w:val="24"/>
                <w:szCs w:val="24"/>
                <w:highlight w:val="none"/>
                <w:lang w:val="en-US" w:eastAsia="zh-CN"/>
              </w:rPr>
              <w:t>投标人或所投产品厂家</w:t>
            </w:r>
            <w:r>
              <w:rPr>
                <w:rFonts w:hint="eastAsia" w:ascii="宋体" w:hAnsi="宋体" w:eastAsia="宋体" w:cs="宋体"/>
                <w:sz w:val="24"/>
                <w:szCs w:val="24"/>
                <w:highlight w:val="none"/>
              </w:rPr>
              <w:t>提供含创伤TI、GCS、ISS评分关键字的知识产权证书及系统功能截图）</w:t>
            </w:r>
          </w:p>
          <w:p w14:paraId="721A4262">
            <w:pPr>
              <w:widowControl/>
              <w:numPr>
                <w:ilvl w:val="0"/>
                <w:numId w:val="3"/>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支持提取患者关键诊疗时间节点，自动生成以时间为主线的时间轴。</w:t>
            </w:r>
          </w:p>
          <w:p w14:paraId="4F3A922B">
            <w:pPr>
              <w:widowControl/>
              <w:numPr>
                <w:ilvl w:val="0"/>
                <w:numId w:val="3"/>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时间轴支持自动计算国家创伤医学中心质控时间指标，并参照国家平均值对异常值进行标记。时间轴支持以图片的形式导出。</w:t>
            </w:r>
          </w:p>
          <w:p w14:paraId="79BD2A9D">
            <w:pPr>
              <w:widowControl/>
              <w:numPr>
                <w:ilvl w:val="0"/>
                <w:numId w:val="3"/>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支持自动计算及展示患者数据填报完整度。</w:t>
            </w:r>
          </w:p>
          <w:p w14:paraId="240E7F2E">
            <w:pPr>
              <w:widowControl/>
              <w:numPr>
                <w:ilvl w:val="0"/>
                <w:numId w:val="3"/>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支持补充填报、审核、上报三级质控流程。</w:t>
            </w:r>
          </w:p>
          <w:p w14:paraId="72E662A6">
            <w:pPr>
              <w:widowControl/>
              <w:numPr>
                <w:ilvl w:val="0"/>
                <w:numId w:val="3"/>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支持批量操作，例如批量提交审核、批量上报等。</w:t>
            </w:r>
          </w:p>
          <w:p w14:paraId="5B905DC9">
            <w:pPr>
              <w:widowControl/>
              <w:numPr>
                <w:ilvl w:val="0"/>
                <w:numId w:val="3"/>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▲支持对系统中上报专病库全字段的和、或、非组合，以及=、＞、＜、≥、≤等检索条件的高级检索查询。（需</w:t>
            </w:r>
            <w:r>
              <w:rPr>
                <w:rFonts w:hint="eastAsia" w:ascii="宋体" w:hAnsi="宋体" w:eastAsia="宋体" w:cs="宋体"/>
                <w:sz w:val="24"/>
                <w:szCs w:val="24"/>
                <w:highlight w:val="none"/>
                <w:lang w:val="en-US" w:eastAsia="zh-CN"/>
              </w:rPr>
              <w:t>投标人或所投产品厂家</w:t>
            </w:r>
            <w:r>
              <w:rPr>
                <w:rFonts w:hint="eastAsia" w:ascii="宋体" w:hAnsi="宋体" w:eastAsia="宋体" w:cs="宋体"/>
                <w:sz w:val="24"/>
                <w:szCs w:val="24"/>
                <w:highlight w:val="none"/>
              </w:rPr>
              <w:t>提供系统功能截图）</w:t>
            </w:r>
          </w:p>
          <w:p w14:paraId="5110293D">
            <w:pPr>
              <w:widowControl/>
              <w:numPr>
                <w:ilvl w:val="0"/>
                <w:numId w:val="3"/>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支持对专病上报库患者的全字段数据进行脱敏导出，方便医院院内临床真实世界数据管理和使用。可全部导出或根据自定义选择性的进行导出。支持对导出条件自动保存、重命名、快速复用。</w:t>
            </w:r>
          </w:p>
          <w:p w14:paraId="4BCE55A5">
            <w:pPr>
              <w:widowControl/>
              <w:numPr>
                <w:ilvl w:val="0"/>
                <w:numId w:val="3"/>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历史导出的文件支持多次下载，支持查看文件下载的次数。</w:t>
            </w:r>
          </w:p>
          <w:p w14:paraId="587EAEC5">
            <w:pPr>
              <w:widowControl/>
              <w:numPr>
                <w:ilvl w:val="0"/>
                <w:numId w:val="3"/>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▲支持与国家创伤医学中心数据</w:t>
            </w:r>
            <w:r>
              <w:rPr>
                <w:rFonts w:hint="eastAsia" w:ascii="宋体" w:hAnsi="宋体" w:eastAsia="宋体" w:cs="宋体"/>
                <w:sz w:val="24"/>
                <w:szCs w:val="24"/>
                <w:highlight w:val="none"/>
                <w:lang w:val="en-US" w:eastAsia="zh-CN"/>
              </w:rPr>
              <w:t>平台</w:t>
            </w:r>
            <w:r>
              <w:rPr>
                <w:rFonts w:hint="eastAsia" w:ascii="宋体" w:hAnsi="宋体" w:eastAsia="宋体" w:cs="宋体"/>
                <w:sz w:val="24"/>
                <w:szCs w:val="24"/>
                <w:highlight w:val="none"/>
              </w:rPr>
              <w:t>对接。</w:t>
            </w:r>
            <w:r>
              <w:rPr>
                <w:rFonts w:hint="eastAsia" w:ascii="宋体" w:hAnsi="宋体" w:eastAsia="宋体" w:cs="宋体"/>
                <w:i w:val="0"/>
                <w:iCs w:val="0"/>
                <w:color w:val="000000"/>
                <w:kern w:val="0"/>
                <w:sz w:val="24"/>
                <w:szCs w:val="24"/>
                <w:highlight w:val="none"/>
                <w:u w:val="none"/>
                <w:lang w:val="en-US" w:eastAsia="zh-CN" w:bidi="ar"/>
              </w:rPr>
              <w:t>（需</w:t>
            </w:r>
            <w:r>
              <w:rPr>
                <w:rFonts w:hint="eastAsia" w:ascii="宋体" w:hAnsi="宋体" w:eastAsia="宋体" w:cs="宋体"/>
                <w:sz w:val="24"/>
                <w:szCs w:val="24"/>
                <w:highlight w:val="none"/>
                <w:lang w:val="en-US" w:eastAsia="zh-CN"/>
              </w:rPr>
              <w:t>投标人或所投产品厂家</w:t>
            </w:r>
            <w:r>
              <w:rPr>
                <w:rFonts w:hint="eastAsia" w:ascii="宋体" w:hAnsi="宋体" w:eastAsia="宋体" w:cs="宋体"/>
                <w:i w:val="0"/>
                <w:iCs w:val="0"/>
                <w:color w:val="000000"/>
                <w:kern w:val="0"/>
                <w:sz w:val="24"/>
                <w:szCs w:val="24"/>
                <w:highlight w:val="none"/>
                <w:u w:val="none"/>
                <w:lang w:val="en-US" w:eastAsia="zh-CN" w:bidi="ar"/>
              </w:rPr>
              <w:t>提供与国家创伤医学中心数据平台对接的承诺函，承诺函需包含</w:t>
            </w:r>
            <w:r>
              <w:rPr>
                <w:rFonts w:hint="eastAsia" w:ascii="宋体" w:hAnsi="宋体" w:cs="宋体"/>
                <w:i w:val="0"/>
                <w:iCs w:val="0"/>
                <w:color w:val="000000"/>
                <w:kern w:val="0"/>
                <w:sz w:val="24"/>
                <w:szCs w:val="24"/>
                <w:highlight w:val="none"/>
                <w:u w:val="none"/>
                <w:lang w:val="en-US" w:eastAsia="zh-CN" w:bidi="ar"/>
              </w:rPr>
              <w:t>平台</w:t>
            </w:r>
            <w:r>
              <w:rPr>
                <w:rFonts w:hint="eastAsia" w:ascii="宋体" w:hAnsi="宋体" w:eastAsia="宋体" w:cs="宋体"/>
                <w:i w:val="0"/>
                <w:iCs w:val="0"/>
                <w:color w:val="000000"/>
                <w:kern w:val="0"/>
                <w:sz w:val="24"/>
                <w:szCs w:val="24"/>
                <w:highlight w:val="none"/>
                <w:u w:val="none"/>
                <w:lang w:val="en-US" w:eastAsia="zh-CN" w:bidi="ar"/>
              </w:rPr>
              <w:t>对接的所有费用</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并加盖公章）</w:t>
            </w:r>
          </w:p>
          <w:p w14:paraId="339EAE1D">
            <w:pPr>
              <w:widowControl/>
              <w:numPr>
                <w:ilvl w:val="0"/>
                <w:numId w:val="3"/>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支持创伤数据上报至</w:t>
            </w:r>
            <w:r>
              <w:rPr>
                <w:rFonts w:hint="eastAsia" w:ascii="宋体" w:hAnsi="宋体" w:eastAsia="宋体" w:cs="宋体"/>
                <w:sz w:val="24"/>
                <w:szCs w:val="24"/>
                <w:highlight w:val="none"/>
              </w:rPr>
              <w:t>国家创伤医学中心数据</w:t>
            </w:r>
            <w:r>
              <w:rPr>
                <w:rFonts w:hint="eastAsia" w:ascii="宋体" w:hAnsi="宋体" w:eastAsia="宋体" w:cs="宋体"/>
                <w:sz w:val="24"/>
                <w:szCs w:val="24"/>
                <w:highlight w:val="none"/>
                <w:lang w:val="en-US" w:eastAsia="zh-CN"/>
              </w:rPr>
              <w:t>平台。</w:t>
            </w:r>
          </w:p>
          <w:p w14:paraId="2A4C5570">
            <w:pPr>
              <w:widowControl/>
              <w:numPr>
                <w:ilvl w:val="0"/>
                <w:numId w:val="3"/>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支持查看上报失败数据，并支持二次上报。</w:t>
            </w:r>
          </w:p>
          <w:p w14:paraId="2AC2475F">
            <w:pPr>
              <w:widowControl/>
              <w:numPr>
                <w:ilvl w:val="0"/>
                <w:numId w:val="3"/>
              </w:numPr>
              <w:spacing w:line="360" w:lineRule="auto"/>
              <w:ind w:left="0" w:leftChars="0" w:firstLine="0" w:firstLineChars="0"/>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▲支持对系统增加带时间戳的水印功能，确保系统数据安全。（需</w:t>
            </w:r>
            <w:r>
              <w:rPr>
                <w:rFonts w:hint="eastAsia" w:ascii="宋体" w:hAnsi="宋体" w:eastAsia="宋体" w:cs="宋体"/>
                <w:sz w:val="24"/>
                <w:szCs w:val="24"/>
                <w:highlight w:val="none"/>
                <w:lang w:val="en-US" w:eastAsia="zh-CN"/>
              </w:rPr>
              <w:t>投标人或所投产品厂家</w:t>
            </w:r>
            <w:r>
              <w:rPr>
                <w:rFonts w:hint="eastAsia" w:ascii="宋体" w:hAnsi="宋体" w:eastAsia="宋体" w:cs="宋体"/>
                <w:sz w:val="24"/>
                <w:szCs w:val="24"/>
                <w:highlight w:val="none"/>
              </w:rPr>
              <w:t>提供含创伤数据安全风险评估关键字的知识产权证书及系统功能截图）</w:t>
            </w:r>
          </w:p>
        </w:tc>
      </w:tr>
      <w:tr w14:paraId="4926A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6CA91741">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647" w:type="pct"/>
            <w:vMerge w:val="continue"/>
            <w:tcBorders>
              <w:tl2br w:val="nil"/>
              <w:tr2bl w:val="nil"/>
            </w:tcBorders>
            <w:noWrap w:val="0"/>
            <w:vAlign w:val="center"/>
          </w:tcPr>
          <w:p w14:paraId="2925EC6D">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713" w:type="pct"/>
            <w:tcBorders>
              <w:tl2br w:val="nil"/>
              <w:tr2bl w:val="nil"/>
            </w:tcBorders>
            <w:noWrap w:val="0"/>
            <w:vAlign w:val="center"/>
          </w:tcPr>
          <w:p w14:paraId="353965FA">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例会上报管理</w:t>
            </w:r>
          </w:p>
        </w:tc>
        <w:tc>
          <w:tcPr>
            <w:tcW w:w="3209" w:type="pct"/>
            <w:tcBorders>
              <w:tl2br w:val="nil"/>
              <w:tr2bl w:val="nil"/>
            </w:tcBorders>
            <w:noWrap w:val="0"/>
            <w:vAlign w:val="center"/>
          </w:tcPr>
          <w:p w14:paraId="7A43C246">
            <w:pPr>
              <w:widowControl/>
              <w:numPr>
                <w:ilvl w:val="0"/>
                <w:numId w:val="4"/>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支持对例会进行上报、新增、编辑和删除等操作。</w:t>
            </w:r>
          </w:p>
          <w:p w14:paraId="21017F20">
            <w:pPr>
              <w:widowControl/>
              <w:numPr>
                <w:ilvl w:val="0"/>
                <w:numId w:val="4"/>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系统提供会议签到表模板和会议纪要模板以供下载。</w:t>
            </w:r>
          </w:p>
          <w:p w14:paraId="16C6421D">
            <w:pPr>
              <w:widowControl/>
              <w:numPr>
                <w:ilvl w:val="0"/>
                <w:numId w:val="4"/>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支持上传会议的照片、签到表和会议纪要，支持word、excel、pdf等常见格式文件，每个文件大小不超过10MB。</w:t>
            </w:r>
          </w:p>
          <w:p w14:paraId="0653B99C">
            <w:pPr>
              <w:widowControl/>
              <w:numPr>
                <w:ilvl w:val="0"/>
                <w:numId w:val="4"/>
              </w:numPr>
              <w:spacing w:line="360" w:lineRule="auto"/>
              <w:ind w:left="0" w:leftChars="0" w:firstLine="0" w:firstLineChars="0"/>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支持与国家创伤医学中心进行数据对接，完成例会上报。</w:t>
            </w:r>
          </w:p>
        </w:tc>
      </w:tr>
      <w:tr w14:paraId="06855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429" w:type="pct"/>
            <w:vMerge w:val="continue"/>
            <w:tcBorders>
              <w:tl2br w:val="nil"/>
              <w:tr2bl w:val="nil"/>
            </w:tcBorders>
            <w:noWrap w:val="0"/>
            <w:vAlign w:val="center"/>
          </w:tcPr>
          <w:p w14:paraId="26B4551D">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647" w:type="pct"/>
            <w:vMerge w:val="restart"/>
            <w:tcBorders>
              <w:tl2br w:val="nil"/>
              <w:tr2bl w:val="nil"/>
            </w:tcBorders>
            <w:noWrap w:val="0"/>
            <w:vAlign w:val="center"/>
          </w:tcPr>
          <w:p w14:paraId="5935025B">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业务分析</w:t>
            </w:r>
          </w:p>
          <w:p w14:paraId="04C33E2F">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713" w:type="pct"/>
            <w:tcBorders>
              <w:tl2br w:val="nil"/>
              <w:tr2bl w:val="nil"/>
            </w:tcBorders>
            <w:noWrap w:val="0"/>
            <w:vAlign w:val="center"/>
          </w:tcPr>
          <w:p w14:paraId="1B0AD506">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上报报表分析</w:t>
            </w:r>
          </w:p>
        </w:tc>
        <w:tc>
          <w:tcPr>
            <w:tcW w:w="3209" w:type="pct"/>
            <w:tcBorders>
              <w:tl2br w:val="nil"/>
              <w:tr2bl w:val="nil"/>
            </w:tcBorders>
            <w:noWrap w:val="0"/>
            <w:vAlign w:val="center"/>
          </w:tcPr>
          <w:p w14:paraId="1CF1171F">
            <w:pPr>
              <w:widowControl/>
              <w:numPr>
                <w:ilvl w:val="0"/>
                <w:numId w:val="5"/>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支持对医院已上报数据进行统计及分析，展示医院收治创伤患者的服务规范性。</w:t>
            </w:r>
          </w:p>
          <w:p w14:paraId="0E7AF5F9">
            <w:pPr>
              <w:widowControl/>
              <w:numPr>
                <w:ilvl w:val="0"/>
                <w:numId w:val="5"/>
              </w:numPr>
              <w:spacing w:line="360" w:lineRule="auto"/>
              <w:ind w:left="0" w:leftChars="0" w:firstLine="0" w:firstLineChars="0"/>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支持通过数据分析随时获取院内多维度经营统计信息，包括如住院总费用、严重创伤患者人次数、患者来院方式分布、门急诊离院患者分布、抢救患者分布等，快速响应医院整体的管理体系要求。</w:t>
            </w:r>
          </w:p>
        </w:tc>
      </w:tr>
      <w:tr w14:paraId="50CFB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4B8845EE">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647" w:type="pct"/>
            <w:vMerge w:val="continue"/>
            <w:tcBorders>
              <w:tl2br w:val="nil"/>
              <w:tr2bl w:val="nil"/>
            </w:tcBorders>
            <w:noWrap w:val="0"/>
            <w:vAlign w:val="center"/>
          </w:tcPr>
          <w:p w14:paraId="078C01A5">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713" w:type="pct"/>
            <w:tcBorders>
              <w:tl2br w:val="nil"/>
              <w:tr2bl w:val="nil"/>
            </w:tcBorders>
            <w:noWrap w:val="0"/>
            <w:vAlign w:val="center"/>
          </w:tcPr>
          <w:p w14:paraId="47668421">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临床质控分析</w:t>
            </w:r>
          </w:p>
        </w:tc>
        <w:tc>
          <w:tcPr>
            <w:tcW w:w="3209" w:type="pct"/>
            <w:tcBorders>
              <w:tl2br w:val="nil"/>
              <w:tr2bl w:val="nil"/>
            </w:tcBorders>
            <w:noWrap w:val="0"/>
            <w:vAlign w:val="center"/>
          </w:tcPr>
          <w:p w14:paraId="60994C85">
            <w:pPr>
              <w:widowControl/>
              <w:numPr>
                <w:ilvl w:val="0"/>
                <w:numId w:val="6"/>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对救治过程中的重要质控指标进行统计及分析，根据具体指标，统计出平均值、中位数、比例、或累计值。质控指标为国家创伤医学中心发布的《创伤中心医疗质量控制指标（试行）》文件中规定的质控指标。（需</w:t>
            </w:r>
            <w:r>
              <w:rPr>
                <w:rFonts w:hint="eastAsia" w:ascii="宋体" w:hAnsi="宋体" w:eastAsia="宋体" w:cs="宋体"/>
                <w:sz w:val="24"/>
                <w:szCs w:val="24"/>
                <w:highlight w:val="none"/>
                <w:lang w:val="en-US" w:eastAsia="zh-CN"/>
              </w:rPr>
              <w:t>投标人或所投产品厂家</w:t>
            </w:r>
            <w:r>
              <w:rPr>
                <w:rFonts w:hint="eastAsia" w:ascii="宋体" w:hAnsi="宋体" w:eastAsia="宋体" w:cs="宋体"/>
                <w:sz w:val="24"/>
                <w:szCs w:val="24"/>
                <w:highlight w:val="none"/>
              </w:rPr>
              <w:t>提供含创伤救治质量控制关键字的知识产权证书及系统功能截图）</w:t>
            </w:r>
          </w:p>
          <w:p w14:paraId="5D36C9FA">
            <w:pPr>
              <w:widowControl/>
              <w:numPr>
                <w:ilvl w:val="0"/>
                <w:numId w:val="6"/>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▲支持查看创伤重要质控指标的全国平均值，并支持与该平均值进行对比，高亮展示优于平均值或劣于平均值的指标。（需</w:t>
            </w:r>
            <w:r>
              <w:rPr>
                <w:rFonts w:hint="eastAsia" w:ascii="宋体" w:hAnsi="宋体" w:eastAsia="宋体" w:cs="宋体"/>
                <w:sz w:val="24"/>
                <w:szCs w:val="24"/>
                <w:highlight w:val="none"/>
                <w:lang w:val="en-US" w:eastAsia="zh-CN"/>
              </w:rPr>
              <w:t>投标人或所投产品厂家</w:t>
            </w:r>
            <w:r>
              <w:rPr>
                <w:rFonts w:hint="eastAsia" w:ascii="宋体" w:hAnsi="宋体" w:eastAsia="宋体" w:cs="宋体"/>
                <w:sz w:val="24"/>
                <w:szCs w:val="24"/>
                <w:highlight w:val="none"/>
              </w:rPr>
              <w:t>提供系统功能截图）</w:t>
            </w:r>
          </w:p>
          <w:p w14:paraId="575ADF24">
            <w:pPr>
              <w:widowControl/>
              <w:numPr>
                <w:ilvl w:val="0"/>
                <w:numId w:val="6"/>
              </w:numPr>
              <w:spacing w:line="360" w:lineRule="auto"/>
              <w:ind w:left="0" w:leftChars="0" w:firstLine="0" w:firstLineChars="0"/>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支持查看时间、比率类型质控指标的患者列表数据；并支持脱敏并增加水印标志导出病例数据明细，导出格式为Excel，支持查看导出任务的操作记录。</w:t>
            </w:r>
          </w:p>
        </w:tc>
      </w:tr>
      <w:tr w14:paraId="32B14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66A2086B">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647" w:type="pct"/>
            <w:vMerge w:val="continue"/>
            <w:tcBorders>
              <w:tl2br w:val="nil"/>
              <w:tr2bl w:val="nil"/>
            </w:tcBorders>
            <w:noWrap w:val="0"/>
            <w:vAlign w:val="center"/>
          </w:tcPr>
          <w:p w14:paraId="222ACE43">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713" w:type="pct"/>
            <w:tcBorders>
              <w:tl2br w:val="nil"/>
              <w:tr2bl w:val="nil"/>
            </w:tcBorders>
            <w:noWrap w:val="0"/>
            <w:vAlign w:val="center"/>
          </w:tcPr>
          <w:p w14:paraId="7CF56BDB">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典型病例管理</w:t>
            </w:r>
          </w:p>
        </w:tc>
        <w:tc>
          <w:tcPr>
            <w:tcW w:w="3209" w:type="pct"/>
            <w:tcBorders>
              <w:tl2br w:val="nil"/>
              <w:tr2bl w:val="nil"/>
            </w:tcBorders>
            <w:noWrap w:val="0"/>
            <w:vAlign w:val="center"/>
          </w:tcPr>
          <w:p w14:paraId="2DDDE5D0">
            <w:pPr>
              <w:widowControl/>
              <w:numPr>
                <w:ilvl w:val="0"/>
                <w:numId w:val="7"/>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▲支持一键导出典型病例的演示文稿，导出格式为ppt，文件可直接进行编辑。（需</w:t>
            </w:r>
            <w:r>
              <w:rPr>
                <w:rFonts w:hint="eastAsia" w:ascii="宋体" w:hAnsi="宋体" w:eastAsia="宋体" w:cs="宋体"/>
                <w:sz w:val="24"/>
                <w:szCs w:val="24"/>
                <w:highlight w:val="none"/>
                <w:lang w:val="en-US" w:eastAsia="zh-CN"/>
              </w:rPr>
              <w:t>投标人或所投产品厂家</w:t>
            </w:r>
            <w:r>
              <w:rPr>
                <w:rFonts w:hint="eastAsia" w:ascii="宋体" w:hAnsi="宋体" w:eastAsia="宋体" w:cs="宋体"/>
                <w:sz w:val="24"/>
                <w:szCs w:val="24"/>
                <w:highlight w:val="none"/>
              </w:rPr>
              <w:t>提供系统功能截图）</w:t>
            </w:r>
          </w:p>
          <w:p w14:paraId="04A94501">
            <w:pPr>
              <w:widowControl/>
              <w:numPr>
                <w:ilvl w:val="0"/>
                <w:numId w:val="7"/>
              </w:numPr>
              <w:spacing w:line="360" w:lineRule="auto"/>
              <w:ind w:left="0" w:leftChars="0" w:firstLine="0" w:firstLineChars="0"/>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支持在导出的演示文稿中，预留关于救治总结的模板，供用户进行手动修改。</w:t>
            </w:r>
          </w:p>
        </w:tc>
      </w:tr>
      <w:tr w14:paraId="68BE4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2E5A6B6B">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647" w:type="pct"/>
            <w:vMerge w:val="continue"/>
            <w:tcBorders>
              <w:tl2br w:val="nil"/>
              <w:tr2bl w:val="nil"/>
            </w:tcBorders>
            <w:noWrap w:val="0"/>
            <w:vAlign w:val="center"/>
          </w:tcPr>
          <w:p w14:paraId="4D69EBDB">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713" w:type="pct"/>
            <w:tcBorders>
              <w:tl2br w:val="nil"/>
              <w:tr2bl w:val="nil"/>
            </w:tcBorders>
            <w:noWrap w:val="0"/>
            <w:vAlign w:val="center"/>
          </w:tcPr>
          <w:p w14:paraId="4F53F2B3">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全景视图</w:t>
            </w:r>
          </w:p>
        </w:tc>
        <w:tc>
          <w:tcPr>
            <w:tcW w:w="3209" w:type="pct"/>
            <w:tcBorders>
              <w:tl2br w:val="nil"/>
              <w:tr2bl w:val="nil"/>
            </w:tcBorders>
            <w:noWrap w:val="0"/>
            <w:vAlign w:val="center"/>
          </w:tcPr>
          <w:p w14:paraId="7A6E9B62">
            <w:pPr>
              <w:widowControl/>
              <w:numPr>
                <w:ilvl w:val="0"/>
                <w:numId w:val="8"/>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▲支持用户按照救治全过程维度查看单个创伤患者的就医轨迹，包括创伤患者基本信息、创伤预警、初次评估等。（需</w:t>
            </w:r>
            <w:r>
              <w:rPr>
                <w:rFonts w:hint="eastAsia" w:ascii="宋体" w:hAnsi="宋体" w:eastAsia="宋体" w:cs="宋体"/>
                <w:sz w:val="24"/>
                <w:szCs w:val="24"/>
                <w:highlight w:val="none"/>
                <w:lang w:val="en-US" w:eastAsia="zh-CN"/>
              </w:rPr>
              <w:t>投标人或所投产品厂家</w:t>
            </w:r>
            <w:r>
              <w:rPr>
                <w:rFonts w:hint="eastAsia" w:ascii="宋体" w:hAnsi="宋体" w:eastAsia="宋体" w:cs="宋体"/>
                <w:sz w:val="24"/>
                <w:szCs w:val="24"/>
                <w:highlight w:val="none"/>
              </w:rPr>
              <w:t>提供系统功能截图）</w:t>
            </w:r>
          </w:p>
          <w:p w14:paraId="04A38BBD">
            <w:pPr>
              <w:widowControl/>
              <w:numPr>
                <w:ilvl w:val="0"/>
                <w:numId w:val="8"/>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支持高亮展示劣于国家平均值的异常值。</w:t>
            </w:r>
          </w:p>
          <w:p w14:paraId="60E422D3">
            <w:pPr>
              <w:widowControl/>
              <w:numPr>
                <w:ilvl w:val="0"/>
                <w:numId w:val="8"/>
              </w:numPr>
              <w:spacing w:line="360" w:lineRule="auto"/>
              <w:ind w:left="0" w:leftChars="0" w:firstLine="0" w:firstLineChars="0"/>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支持用户查看该异常值是否为核心质控指标。</w:t>
            </w:r>
          </w:p>
        </w:tc>
      </w:tr>
      <w:tr w14:paraId="2B31A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4ADEB64D">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647" w:type="pct"/>
            <w:tcBorders>
              <w:tl2br w:val="nil"/>
              <w:tr2bl w:val="nil"/>
            </w:tcBorders>
            <w:noWrap w:val="0"/>
            <w:vAlign w:val="center"/>
          </w:tcPr>
          <w:p w14:paraId="15061283">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下载中心</w:t>
            </w:r>
          </w:p>
        </w:tc>
        <w:tc>
          <w:tcPr>
            <w:tcW w:w="713" w:type="pct"/>
            <w:tcBorders>
              <w:tl2br w:val="nil"/>
              <w:tr2bl w:val="nil"/>
            </w:tcBorders>
            <w:noWrap w:val="0"/>
            <w:vAlign w:val="center"/>
          </w:tcPr>
          <w:p w14:paraId="4805F23D">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下载中心</w:t>
            </w:r>
          </w:p>
        </w:tc>
        <w:tc>
          <w:tcPr>
            <w:tcW w:w="3209" w:type="pct"/>
            <w:tcBorders>
              <w:tl2br w:val="nil"/>
              <w:tr2bl w:val="nil"/>
            </w:tcBorders>
            <w:noWrap w:val="0"/>
            <w:vAlign w:val="center"/>
          </w:tcPr>
          <w:p w14:paraId="78E45EC6">
            <w:pPr>
              <w:widowControl/>
              <w:numPr>
                <w:ilvl w:val="0"/>
                <w:numId w:val="9"/>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对于数据量较大的文件，支持在下载中心进行异步生成和下载。</w:t>
            </w:r>
          </w:p>
          <w:p w14:paraId="0D89A9B7">
            <w:pPr>
              <w:widowControl/>
              <w:numPr>
                <w:ilvl w:val="0"/>
                <w:numId w:val="9"/>
              </w:numPr>
              <w:spacing w:line="360" w:lineRule="auto"/>
              <w:ind w:left="0" w:leftChars="0" w:firstLine="0" w:firstLineChars="0"/>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支持对同一文件进行多次导出，并查看下载的次数。</w:t>
            </w:r>
          </w:p>
        </w:tc>
      </w:tr>
      <w:tr w14:paraId="3A440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25E9013F">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647" w:type="pct"/>
            <w:tcBorders>
              <w:tl2br w:val="nil"/>
              <w:tr2bl w:val="nil"/>
            </w:tcBorders>
            <w:noWrap w:val="0"/>
            <w:vAlign w:val="center"/>
          </w:tcPr>
          <w:p w14:paraId="7DD24865">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数据集成与治理</w:t>
            </w:r>
          </w:p>
        </w:tc>
        <w:tc>
          <w:tcPr>
            <w:tcW w:w="713" w:type="pct"/>
            <w:tcBorders>
              <w:tl2br w:val="nil"/>
              <w:tr2bl w:val="nil"/>
            </w:tcBorders>
            <w:noWrap w:val="0"/>
            <w:vAlign w:val="center"/>
          </w:tcPr>
          <w:p w14:paraId="4DE097F8">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数据集成与治理</w:t>
            </w:r>
          </w:p>
        </w:tc>
        <w:tc>
          <w:tcPr>
            <w:tcW w:w="3209" w:type="pct"/>
            <w:tcBorders>
              <w:tl2br w:val="nil"/>
              <w:tr2bl w:val="nil"/>
            </w:tcBorders>
            <w:noWrap w:val="0"/>
            <w:vAlign w:val="center"/>
          </w:tcPr>
          <w:p w14:paraId="78650B1C">
            <w:pPr>
              <w:widowControl/>
              <w:numPr>
                <w:ilvl w:val="0"/>
                <w:numId w:val="10"/>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支持为专病数据管理提供一套术语规范、定义明确、语义语境无歧义并支持扩展的标准。</w:t>
            </w:r>
          </w:p>
          <w:p w14:paraId="1D82323D">
            <w:pPr>
              <w:widowControl/>
              <w:numPr>
                <w:ilvl w:val="0"/>
                <w:numId w:val="10"/>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支持非标准化概念与标准化概念间的映射转换，实现数据标准化应用。</w:t>
            </w:r>
          </w:p>
          <w:p w14:paraId="12884960">
            <w:pPr>
              <w:widowControl/>
              <w:numPr>
                <w:ilvl w:val="0"/>
                <w:numId w:val="10"/>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支持采用患者EMPI技术，利用病人基本病历信息，自定义计算规则及权重，进行相似度计算，将患者院前及院内所有的医疗信息进行关联，保证病人信息的连续性。</w:t>
            </w:r>
          </w:p>
          <w:p w14:paraId="10EBC670">
            <w:pPr>
              <w:widowControl/>
              <w:numPr>
                <w:ilvl w:val="0"/>
                <w:numId w:val="10"/>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支持针对创伤临床应用场景，支持基于人工智能技术将医院的海量临床数据进行标准化处理。</w:t>
            </w:r>
          </w:p>
          <w:p w14:paraId="38C346DA">
            <w:pPr>
              <w:widowControl/>
              <w:numPr>
                <w:ilvl w:val="0"/>
                <w:numId w:val="10"/>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支持使用结构化工具，加工临床电子病历、影像报告、检验报告等非结构化数据，形成结构化、标准化数据。</w:t>
            </w:r>
          </w:p>
          <w:p w14:paraId="30808103">
            <w:pPr>
              <w:widowControl/>
              <w:numPr>
                <w:ilvl w:val="0"/>
                <w:numId w:val="10"/>
              </w:numPr>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支持针对诊断、药品、检验、检查等提供同义词转换、近义词转换与归一规则。</w:t>
            </w:r>
          </w:p>
          <w:p w14:paraId="71BC11C4">
            <w:pPr>
              <w:widowControl/>
              <w:numPr>
                <w:ilvl w:val="0"/>
                <w:numId w:val="10"/>
              </w:numPr>
              <w:spacing w:line="360" w:lineRule="auto"/>
              <w:ind w:left="0" w:leftChars="0" w:firstLine="0" w:firstLineChars="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rPr>
              <w:t>支持对数据的溯源管理，确保数据的收集和使用链路在可控范围内。</w:t>
            </w:r>
          </w:p>
        </w:tc>
      </w:tr>
      <w:tr w14:paraId="4EAFA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48885A68">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647" w:type="pct"/>
            <w:vMerge w:val="restart"/>
            <w:tcBorders>
              <w:tl2br w:val="nil"/>
              <w:tr2bl w:val="nil"/>
            </w:tcBorders>
            <w:noWrap w:val="0"/>
            <w:vAlign w:val="center"/>
          </w:tcPr>
          <w:p w14:paraId="72FB5C8B">
            <w:pPr>
              <w:widowControl/>
              <w:spacing w:line="36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系统</w:t>
            </w:r>
          </w:p>
          <w:p w14:paraId="1D136692">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设置</w:t>
            </w:r>
          </w:p>
        </w:tc>
        <w:tc>
          <w:tcPr>
            <w:tcW w:w="713" w:type="pct"/>
            <w:tcBorders>
              <w:tl2br w:val="nil"/>
              <w:tr2bl w:val="nil"/>
            </w:tcBorders>
            <w:noWrap w:val="0"/>
            <w:vAlign w:val="center"/>
          </w:tcPr>
          <w:p w14:paraId="570C5BB0">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基础管理</w:t>
            </w:r>
          </w:p>
        </w:tc>
        <w:tc>
          <w:tcPr>
            <w:tcW w:w="3209" w:type="pct"/>
            <w:tcBorders>
              <w:tl2br w:val="nil"/>
              <w:tr2bl w:val="nil"/>
            </w:tcBorders>
            <w:noWrap w:val="0"/>
            <w:vAlign w:val="center"/>
          </w:tcPr>
          <w:p w14:paraId="6045FFA4">
            <w:pPr>
              <w:widowControl/>
              <w:spacing w:line="360" w:lineRule="auto"/>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支持对系统进行自定义设置，包括自定义医院名称、医院LOGO，系统描述、系统背景图片、背景颜色等。</w:t>
            </w:r>
          </w:p>
        </w:tc>
      </w:tr>
      <w:tr w14:paraId="5F692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47417A15">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47" w:type="pct"/>
            <w:vMerge w:val="continue"/>
            <w:tcBorders>
              <w:tl2br w:val="nil"/>
              <w:tr2bl w:val="nil"/>
            </w:tcBorders>
            <w:noWrap w:val="0"/>
            <w:vAlign w:val="center"/>
          </w:tcPr>
          <w:p w14:paraId="19D14164">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713" w:type="pct"/>
            <w:tcBorders>
              <w:tl2br w:val="nil"/>
              <w:tr2bl w:val="nil"/>
            </w:tcBorders>
            <w:noWrap w:val="0"/>
            <w:vAlign w:val="center"/>
          </w:tcPr>
          <w:p w14:paraId="1C6274D2">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机构管理</w:t>
            </w:r>
          </w:p>
        </w:tc>
        <w:tc>
          <w:tcPr>
            <w:tcW w:w="3209" w:type="pct"/>
            <w:tcBorders>
              <w:tl2br w:val="nil"/>
              <w:tr2bl w:val="nil"/>
            </w:tcBorders>
            <w:noWrap w:val="0"/>
            <w:vAlign w:val="center"/>
          </w:tcPr>
          <w:p w14:paraId="01CBA8F8">
            <w:pPr>
              <w:widowControl/>
              <w:spacing w:line="360" w:lineRule="auto"/>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支持设置系统内的机构、科室、多院区信息。</w:t>
            </w:r>
          </w:p>
        </w:tc>
      </w:tr>
      <w:tr w14:paraId="0337A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2F1B3FB6">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47" w:type="pct"/>
            <w:vMerge w:val="continue"/>
            <w:tcBorders>
              <w:tl2br w:val="nil"/>
              <w:tr2bl w:val="nil"/>
            </w:tcBorders>
            <w:noWrap w:val="0"/>
            <w:vAlign w:val="center"/>
          </w:tcPr>
          <w:p w14:paraId="68BE0279">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3" w:type="pct"/>
            <w:tcBorders>
              <w:tl2br w:val="nil"/>
              <w:tr2bl w:val="nil"/>
            </w:tcBorders>
            <w:noWrap w:val="0"/>
            <w:vAlign w:val="center"/>
          </w:tcPr>
          <w:p w14:paraId="4D686931">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用户管理</w:t>
            </w:r>
          </w:p>
        </w:tc>
        <w:tc>
          <w:tcPr>
            <w:tcW w:w="3209" w:type="pct"/>
            <w:tcBorders>
              <w:tl2br w:val="nil"/>
              <w:tr2bl w:val="nil"/>
            </w:tcBorders>
            <w:noWrap w:val="0"/>
            <w:vAlign w:val="center"/>
          </w:tcPr>
          <w:p w14:paraId="59583E40">
            <w:pPr>
              <w:widowControl/>
              <w:spacing w:line="360" w:lineRule="auto"/>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支持对于用户的基本管理功能，支持新增、修改、查看、重置密码等操作。</w:t>
            </w:r>
          </w:p>
        </w:tc>
      </w:tr>
      <w:tr w14:paraId="309EB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1A28489D">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47" w:type="pct"/>
            <w:vMerge w:val="continue"/>
            <w:tcBorders>
              <w:tl2br w:val="nil"/>
              <w:tr2bl w:val="nil"/>
            </w:tcBorders>
            <w:noWrap w:val="0"/>
            <w:vAlign w:val="center"/>
          </w:tcPr>
          <w:p w14:paraId="63072885">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3" w:type="pct"/>
            <w:tcBorders>
              <w:tl2br w:val="nil"/>
              <w:tr2bl w:val="nil"/>
            </w:tcBorders>
            <w:noWrap w:val="0"/>
            <w:vAlign w:val="center"/>
          </w:tcPr>
          <w:p w14:paraId="1F9FEABC">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角色管理</w:t>
            </w:r>
          </w:p>
        </w:tc>
        <w:tc>
          <w:tcPr>
            <w:tcW w:w="3209" w:type="pct"/>
            <w:tcBorders>
              <w:tl2br w:val="nil"/>
              <w:tr2bl w:val="nil"/>
            </w:tcBorders>
            <w:noWrap w:val="0"/>
            <w:vAlign w:val="center"/>
          </w:tcPr>
          <w:p w14:paraId="5DBA9829">
            <w:pPr>
              <w:widowControl/>
              <w:spacing w:line="360" w:lineRule="auto"/>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支持对于角色及权限的管理。</w:t>
            </w:r>
          </w:p>
        </w:tc>
      </w:tr>
      <w:tr w14:paraId="503D4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79CB17DA">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47" w:type="pct"/>
            <w:vMerge w:val="continue"/>
            <w:tcBorders>
              <w:bottom w:val="single" w:color="auto" w:sz="4" w:space="0"/>
              <w:tl2br w:val="nil"/>
              <w:tr2bl w:val="nil"/>
            </w:tcBorders>
            <w:noWrap w:val="0"/>
            <w:vAlign w:val="center"/>
          </w:tcPr>
          <w:p w14:paraId="5D9E0D7E">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3" w:type="pct"/>
            <w:tcBorders>
              <w:tl2br w:val="nil"/>
              <w:tr2bl w:val="nil"/>
            </w:tcBorders>
            <w:noWrap w:val="0"/>
            <w:vAlign w:val="center"/>
          </w:tcPr>
          <w:p w14:paraId="173C63C6">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操作日志</w:t>
            </w:r>
          </w:p>
        </w:tc>
        <w:tc>
          <w:tcPr>
            <w:tcW w:w="3209" w:type="pct"/>
            <w:tcBorders>
              <w:tl2br w:val="nil"/>
              <w:tr2bl w:val="nil"/>
            </w:tcBorders>
            <w:noWrap w:val="0"/>
            <w:vAlign w:val="center"/>
          </w:tcPr>
          <w:p w14:paraId="0A44655B">
            <w:pPr>
              <w:widowControl/>
              <w:spacing w:line="360" w:lineRule="auto"/>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支持系统内操作留痕。</w:t>
            </w:r>
          </w:p>
        </w:tc>
      </w:tr>
      <w:tr w14:paraId="3ACB8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6C83BCE5">
            <w:pPr>
              <w:widowControl/>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647" w:type="pct"/>
            <w:vMerge w:val="restart"/>
            <w:tcBorders>
              <w:top w:val="single" w:color="auto" w:sz="4" w:space="0"/>
              <w:tl2br w:val="nil"/>
              <w:tr2bl w:val="nil"/>
            </w:tcBorders>
            <w:noWrap w:val="0"/>
            <w:vAlign w:val="center"/>
          </w:tcPr>
          <w:p w14:paraId="3747F0D5">
            <w:pPr>
              <w:widowControl/>
              <w:spacing w:line="360" w:lineRule="auto"/>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i w:val="0"/>
                <w:iCs w:val="0"/>
                <w:color w:val="000000"/>
                <w:kern w:val="0"/>
                <w:sz w:val="24"/>
                <w:szCs w:val="24"/>
                <w:highlight w:val="none"/>
                <w:u w:val="none"/>
                <w:lang w:val="en-US" w:eastAsia="zh-CN" w:bidi="ar"/>
              </w:rPr>
              <w:t>全国严重创伤救治信息交互联动系统服务-移动端</w:t>
            </w:r>
          </w:p>
        </w:tc>
        <w:tc>
          <w:tcPr>
            <w:tcW w:w="713" w:type="pct"/>
            <w:tcBorders>
              <w:tl2br w:val="nil"/>
              <w:tr2bl w:val="nil"/>
            </w:tcBorders>
            <w:noWrap w:val="0"/>
            <w:vAlign w:val="center"/>
          </w:tcPr>
          <w:p w14:paraId="58F5FC98">
            <w:pPr>
              <w:keepNext w:val="0"/>
              <w:keepLines w:val="0"/>
              <w:widowControl/>
              <w:suppressLineNumbers w:val="0"/>
              <w:spacing w:line="36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i w:val="0"/>
                <w:iCs w:val="0"/>
                <w:color w:val="000000"/>
                <w:kern w:val="0"/>
                <w:sz w:val="24"/>
                <w:szCs w:val="24"/>
                <w:highlight w:val="none"/>
                <w:u w:val="none"/>
                <w:lang w:val="en-US" w:eastAsia="zh-CN" w:bidi="ar"/>
              </w:rPr>
              <w:t>院前院内协同</w:t>
            </w:r>
          </w:p>
        </w:tc>
        <w:tc>
          <w:tcPr>
            <w:tcW w:w="3209" w:type="pct"/>
            <w:tcBorders>
              <w:tl2br w:val="nil"/>
              <w:tr2bl w:val="nil"/>
            </w:tcBorders>
            <w:noWrap w:val="0"/>
            <w:vAlign w:val="center"/>
          </w:tcPr>
          <w:p w14:paraId="67260C65">
            <w:pPr>
              <w:keepNext w:val="0"/>
              <w:keepLines w:val="0"/>
              <w:widowControl/>
              <w:suppressLineNumbers w:val="0"/>
              <w:spacing w:line="360" w:lineRule="auto"/>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i w:val="0"/>
                <w:iCs w:val="0"/>
                <w:color w:val="000000"/>
                <w:kern w:val="0"/>
                <w:sz w:val="24"/>
                <w:szCs w:val="24"/>
                <w:highlight w:val="none"/>
                <w:u w:val="none"/>
                <w:lang w:val="en-US" w:eastAsia="zh-CN" w:bidi="ar"/>
              </w:rPr>
              <w:t>1.支持一键将文本、图像、语音、视频生成患者档案，保留原始信息，并支持将群聊信息合并至对应病历。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2.支持创建院际协作组，可组建本院与外院专家协作群。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3.支持患者急救信息分享功能，可将信息分享到其他协作组中。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4.患者伤情变化时自动触发预警，及时推送至院内相关科室。</w:t>
            </w:r>
          </w:p>
        </w:tc>
      </w:tr>
      <w:tr w14:paraId="77C6D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5368B081">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47" w:type="pct"/>
            <w:vMerge w:val="continue"/>
            <w:tcBorders>
              <w:tl2br w:val="nil"/>
              <w:tr2bl w:val="nil"/>
            </w:tcBorders>
            <w:noWrap w:val="0"/>
            <w:vAlign w:val="center"/>
          </w:tcPr>
          <w:p w14:paraId="6D6523B8">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3" w:type="pct"/>
            <w:tcBorders>
              <w:tl2br w:val="nil"/>
              <w:tr2bl w:val="nil"/>
            </w:tcBorders>
            <w:noWrap w:val="0"/>
            <w:vAlign w:val="center"/>
          </w:tcPr>
          <w:p w14:paraId="4C99DE0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院前急救信息预警联动</w:t>
            </w:r>
          </w:p>
        </w:tc>
        <w:tc>
          <w:tcPr>
            <w:tcW w:w="3209" w:type="pct"/>
            <w:tcBorders>
              <w:tl2br w:val="nil"/>
              <w:tr2bl w:val="nil"/>
            </w:tcBorders>
            <w:noWrap w:val="0"/>
            <w:vAlign w:val="center"/>
          </w:tcPr>
          <w:p w14:paraId="16A28767">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1.支持院前智能预警医院，院内实时获取院前信息，告知终端会进行声音提醒，医院医护人员可确认并接收预警。并支持延时接收预警。</w:t>
            </w:r>
          </w:p>
          <w:p w14:paraId="0098FD8B">
            <w:pPr>
              <w:widowControl/>
              <w:numPr>
                <w:ilvl w:val="0"/>
                <w:numId w:val="0"/>
              </w:numPr>
              <w:spacing w:line="360" w:lineRule="auto"/>
              <w:ind w:left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2.支持一键预警并发起MDT功能，院内急救医护人员可及时了解患者情况并提前做好急救准备工作，提高救治效率。</w:t>
            </w:r>
          </w:p>
          <w:p w14:paraId="0ACAD995">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3.支持院前发起个人呼叫和 MDT呼叫，被呼叫人员会收到语音电话提醒查看并签到。</w:t>
            </w:r>
          </w:p>
        </w:tc>
      </w:tr>
      <w:tr w14:paraId="3CD5A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67871CE0">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47" w:type="pct"/>
            <w:vMerge w:val="continue"/>
            <w:tcBorders>
              <w:tl2br w:val="nil"/>
              <w:tr2bl w:val="nil"/>
            </w:tcBorders>
            <w:noWrap w:val="0"/>
            <w:vAlign w:val="center"/>
          </w:tcPr>
          <w:p w14:paraId="05D5FC14">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3" w:type="pct"/>
            <w:tcBorders>
              <w:tl2br w:val="nil"/>
              <w:tr2bl w:val="nil"/>
            </w:tcBorders>
            <w:noWrap w:val="0"/>
            <w:vAlign w:val="center"/>
          </w:tcPr>
          <w:p w14:paraId="61D738F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移动会诊系统</w:t>
            </w:r>
          </w:p>
        </w:tc>
        <w:tc>
          <w:tcPr>
            <w:tcW w:w="3209" w:type="pct"/>
            <w:tcBorders>
              <w:tl2br w:val="nil"/>
              <w:tr2bl w:val="nil"/>
            </w:tcBorders>
            <w:noWrap w:val="0"/>
            <w:vAlign w:val="center"/>
          </w:tcPr>
          <w:p w14:paraId="554C7806">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1.院前急救团队可发起与院内专家的实时音视频会诊，支持在视频过程中静音以及切换前置、后置摄像头。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2.支持查看远程音视频会诊的呼叫记录。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3.支持院前急救医护人员暂时退出后再次进入会诊。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4.支持参会人员输入会诊意见，且在会诊过程中可添加新会诊人员进入线上会诊。</w:t>
            </w:r>
          </w:p>
        </w:tc>
      </w:tr>
      <w:tr w14:paraId="14135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62350E22">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47" w:type="pct"/>
            <w:vMerge w:val="continue"/>
            <w:tcBorders>
              <w:tl2br w:val="nil"/>
              <w:tr2bl w:val="nil"/>
            </w:tcBorders>
            <w:noWrap w:val="0"/>
            <w:vAlign w:val="center"/>
          </w:tcPr>
          <w:p w14:paraId="04208C3B">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3" w:type="pct"/>
            <w:tcBorders>
              <w:tl2br w:val="nil"/>
              <w:tr2bl w:val="nil"/>
            </w:tcBorders>
            <w:noWrap w:val="0"/>
            <w:vAlign w:val="center"/>
          </w:tcPr>
          <w:p w14:paraId="075111A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转诊模块</w:t>
            </w:r>
          </w:p>
        </w:tc>
        <w:tc>
          <w:tcPr>
            <w:tcW w:w="3209" w:type="pct"/>
            <w:tcBorders>
              <w:tl2br w:val="nil"/>
              <w:tr2bl w:val="nil"/>
            </w:tcBorders>
            <w:noWrap w:val="0"/>
            <w:vAlign w:val="center"/>
          </w:tcPr>
          <w:p w14:paraId="72066149">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1.支持同级医院间以及特定区域内下级医院向上级医院的严重患者转院功能。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2.支持转入医院的医护人员在规定时效内查看患者在转出医院的历史病历信息。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3.支持在患者病历主页增加转入、转出的操作标识。</w:t>
            </w:r>
          </w:p>
        </w:tc>
      </w:tr>
      <w:tr w14:paraId="5B9A6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33A328EB">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47" w:type="pct"/>
            <w:vMerge w:val="continue"/>
            <w:tcBorders>
              <w:tl2br w:val="nil"/>
              <w:tr2bl w:val="nil"/>
            </w:tcBorders>
            <w:noWrap w:val="0"/>
            <w:vAlign w:val="center"/>
          </w:tcPr>
          <w:p w14:paraId="5118B90A">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3" w:type="pct"/>
            <w:tcBorders>
              <w:tl2br w:val="nil"/>
              <w:tr2bl w:val="nil"/>
            </w:tcBorders>
            <w:noWrap w:val="0"/>
            <w:vAlign w:val="center"/>
          </w:tcPr>
          <w:p w14:paraId="3EE60E9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患者情况一览表</w:t>
            </w:r>
          </w:p>
        </w:tc>
        <w:tc>
          <w:tcPr>
            <w:tcW w:w="3209" w:type="pct"/>
            <w:tcBorders>
              <w:tl2br w:val="nil"/>
              <w:tr2bl w:val="nil"/>
            </w:tcBorders>
            <w:noWrap w:val="0"/>
            <w:vAlign w:val="center"/>
          </w:tcPr>
          <w:p w14:paraId="002D3B5E">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1.支持展示转送实况，快速记录转运时间点记录。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2.支持展示患者基本信息、主诉、生命体征、评分等信息。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3.支持展示患者列表，实现全院创伤患者信息的智能切换。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4.支持院前急救团队与院内急诊急救团队进行实时音视频会诊通话。</w:t>
            </w:r>
          </w:p>
        </w:tc>
      </w:tr>
      <w:tr w14:paraId="77F69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1C0FF365">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47" w:type="pct"/>
            <w:vMerge w:val="continue"/>
            <w:tcBorders>
              <w:tl2br w:val="nil"/>
              <w:tr2bl w:val="nil"/>
            </w:tcBorders>
            <w:noWrap w:val="0"/>
            <w:vAlign w:val="center"/>
          </w:tcPr>
          <w:p w14:paraId="25A8F490">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3" w:type="pct"/>
            <w:tcBorders>
              <w:tl2br w:val="nil"/>
              <w:tr2bl w:val="nil"/>
            </w:tcBorders>
            <w:noWrap w:val="0"/>
            <w:vAlign w:val="center"/>
          </w:tcPr>
          <w:p w14:paraId="3A3DC01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智能输入</w:t>
            </w:r>
          </w:p>
        </w:tc>
        <w:tc>
          <w:tcPr>
            <w:tcW w:w="3209" w:type="pct"/>
            <w:tcBorders>
              <w:tl2br w:val="nil"/>
              <w:tr2bl w:val="nil"/>
            </w:tcBorders>
            <w:noWrap w:val="0"/>
            <w:vAlign w:val="center"/>
          </w:tcPr>
          <w:p w14:paraId="61368C68">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1.支持身份证图片识别，简化创建患者功能。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2.支持通过语音录入快速生成结构化电子病历，提高登记的效率。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eastAsia="宋体" w:cs="宋体"/>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支持多模态数据录入，涵盖文本、声音、视频、图片等信息，并可将这些数据合并至患者信息中，确保院前患者信息完整。</w:t>
            </w:r>
            <w:r>
              <w:rPr>
                <w:rFonts w:hint="eastAsia" w:ascii="宋体" w:hAnsi="宋体" w:eastAsia="宋体" w:cs="宋体"/>
                <w:sz w:val="24"/>
                <w:szCs w:val="24"/>
                <w:highlight w:val="none"/>
              </w:rPr>
              <w:t>（需</w:t>
            </w:r>
            <w:r>
              <w:rPr>
                <w:rFonts w:hint="eastAsia" w:ascii="宋体" w:hAnsi="宋体" w:eastAsia="宋体" w:cs="宋体"/>
                <w:sz w:val="24"/>
                <w:szCs w:val="24"/>
                <w:highlight w:val="none"/>
                <w:lang w:val="en-US" w:eastAsia="zh-CN"/>
              </w:rPr>
              <w:t>投标人或所投产品厂家</w:t>
            </w:r>
            <w:r>
              <w:rPr>
                <w:rFonts w:hint="eastAsia" w:ascii="宋体" w:hAnsi="宋体" w:eastAsia="宋体" w:cs="宋体"/>
                <w:sz w:val="24"/>
                <w:szCs w:val="24"/>
                <w:highlight w:val="none"/>
              </w:rPr>
              <w:t>提供系统功能截图）</w:t>
            </w:r>
          </w:p>
        </w:tc>
      </w:tr>
      <w:tr w14:paraId="72A41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4B32B21C">
            <w:pPr>
              <w:widowControl/>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47" w:type="pct"/>
            <w:vMerge w:val="continue"/>
            <w:tcBorders>
              <w:tl2br w:val="nil"/>
              <w:tr2bl w:val="nil"/>
            </w:tcBorders>
            <w:noWrap w:val="0"/>
            <w:vAlign w:val="center"/>
          </w:tcPr>
          <w:p w14:paraId="49F32D7B">
            <w:pPr>
              <w:widowControl/>
              <w:spacing w:line="360" w:lineRule="auto"/>
              <w:jc w:val="center"/>
              <w:textAlignment w:val="center"/>
              <w:rPr>
                <w:rFonts w:hint="default" w:ascii="宋体" w:hAnsi="宋体" w:eastAsia="宋体" w:cs="宋体"/>
                <w:color w:val="auto"/>
                <w:kern w:val="0"/>
                <w:sz w:val="24"/>
                <w:szCs w:val="24"/>
                <w:highlight w:val="none"/>
                <w:lang w:val="en-US" w:eastAsia="zh-CN" w:bidi="ar"/>
              </w:rPr>
            </w:pPr>
          </w:p>
        </w:tc>
        <w:tc>
          <w:tcPr>
            <w:tcW w:w="713" w:type="pct"/>
            <w:tcBorders>
              <w:tl2br w:val="nil"/>
              <w:tr2bl w:val="nil"/>
            </w:tcBorders>
            <w:noWrap w:val="0"/>
            <w:vAlign w:val="center"/>
          </w:tcPr>
          <w:p w14:paraId="5E59EC0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院前急救电子病历系统</w:t>
            </w:r>
          </w:p>
        </w:tc>
        <w:tc>
          <w:tcPr>
            <w:tcW w:w="3209" w:type="pct"/>
            <w:tcBorders>
              <w:tl2br w:val="nil"/>
              <w:tr2bl w:val="nil"/>
            </w:tcBorders>
            <w:noWrap w:val="0"/>
            <w:vAlign w:val="center"/>
          </w:tcPr>
          <w:p w14:paraId="6A270D47">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1.支持录入创伤患者的基本信息、院前急救电子病历信息等。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2.支持查看创伤患者的TI评分、GCS评分和ISS/AIS评分结果和明细。</w:t>
            </w:r>
          </w:p>
        </w:tc>
      </w:tr>
      <w:tr w14:paraId="11E92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43C9C850">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647" w:type="pct"/>
            <w:vMerge w:val="continue"/>
            <w:tcBorders>
              <w:tl2br w:val="nil"/>
              <w:tr2bl w:val="nil"/>
            </w:tcBorders>
            <w:noWrap w:val="0"/>
            <w:vAlign w:val="center"/>
          </w:tcPr>
          <w:p w14:paraId="3975EB6F">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713" w:type="pct"/>
            <w:tcBorders>
              <w:tl2br w:val="nil"/>
              <w:tr2bl w:val="nil"/>
            </w:tcBorders>
            <w:noWrap w:val="0"/>
            <w:vAlign w:val="center"/>
          </w:tcPr>
          <w:p w14:paraId="089D58E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急救病历填报</w:t>
            </w:r>
          </w:p>
        </w:tc>
        <w:tc>
          <w:tcPr>
            <w:tcW w:w="3209" w:type="pct"/>
            <w:tcBorders>
              <w:tl2br w:val="nil"/>
              <w:tr2bl w:val="nil"/>
            </w:tcBorders>
            <w:noWrap w:val="0"/>
            <w:vAlign w:val="center"/>
          </w:tcPr>
          <w:p w14:paraId="1F3CA388">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1.支持通过关键字模糊检索、不同时间范围、数据状态等条件进行快速检索。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2.填报或编辑患者数据时，提供数据暂存和保存功能。暂存时只校验已填写字段的有效性和合理性，提升填写便捷性。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eastAsia="宋体" w:cs="宋体"/>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电子病历系统各模块提供缺项必填字段数提醒，对填写完整模块给予提示，可快速定位缺项。</w:t>
            </w:r>
            <w:r>
              <w:rPr>
                <w:rFonts w:hint="eastAsia" w:ascii="宋体" w:hAnsi="宋体" w:eastAsia="宋体" w:cs="宋体"/>
                <w:sz w:val="24"/>
                <w:szCs w:val="24"/>
                <w:highlight w:val="none"/>
              </w:rPr>
              <w:t>（需</w:t>
            </w:r>
            <w:r>
              <w:rPr>
                <w:rFonts w:hint="eastAsia" w:ascii="宋体" w:hAnsi="宋体" w:eastAsia="宋体" w:cs="宋体"/>
                <w:sz w:val="24"/>
                <w:szCs w:val="24"/>
                <w:highlight w:val="none"/>
                <w:lang w:val="en-US" w:eastAsia="zh-CN"/>
              </w:rPr>
              <w:t>投标人或所投产品厂家</w:t>
            </w:r>
            <w:r>
              <w:rPr>
                <w:rFonts w:hint="eastAsia" w:ascii="宋体" w:hAnsi="宋体" w:eastAsia="宋体" w:cs="宋体"/>
                <w:sz w:val="24"/>
                <w:szCs w:val="24"/>
                <w:highlight w:val="none"/>
              </w:rPr>
              <w:t>提供系统功能截图）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5.支持自动计算患者数据填报完整度、一键预览填写结果，同时提供 TI、GCS、ISS/AIS 评分工具。</w:t>
            </w:r>
          </w:p>
        </w:tc>
      </w:tr>
      <w:tr w14:paraId="7D435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6C19A681">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647" w:type="pct"/>
            <w:vMerge w:val="continue"/>
            <w:tcBorders>
              <w:bottom w:val="single" w:color="auto" w:sz="4" w:space="0"/>
              <w:tl2br w:val="nil"/>
              <w:tr2bl w:val="nil"/>
            </w:tcBorders>
            <w:noWrap w:val="0"/>
            <w:vAlign w:val="center"/>
          </w:tcPr>
          <w:p w14:paraId="13E5CB7E">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713" w:type="pct"/>
            <w:tcBorders>
              <w:bottom w:val="single" w:color="auto" w:sz="4" w:space="0"/>
              <w:tl2br w:val="nil"/>
              <w:tr2bl w:val="nil"/>
            </w:tcBorders>
            <w:noWrap w:val="0"/>
            <w:vAlign w:val="center"/>
          </w:tcPr>
          <w:p w14:paraId="62454CB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移动交接</w:t>
            </w:r>
          </w:p>
        </w:tc>
        <w:tc>
          <w:tcPr>
            <w:tcW w:w="3209" w:type="pct"/>
            <w:tcBorders>
              <w:tl2br w:val="nil"/>
              <w:tr2bl w:val="nil"/>
            </w:tcBorders>
            <w:noWrap w:val="0"/>
            <w:vAlign w:val="center"/>
          </w:tcPr>
          <w:p w14:paraId="31B5D5D0">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1.支持自动生成院前院内交接单，交接单签字。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2.支持预览院前院内交接单。</w:t>
            </w:r>
          </w:p>
        </w:tc>
      </w:tr>
      <w:tr w14:paraId="296FE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66226ACF">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647" w:type="pct"/>
            <w:vMerge w:val="restart"/>
            <w:tcBorders>
              <w:top w:val="single" w:color="auto" w:sz="4" w:space="0"/>
              <w:tl2br w:val="nil"/>
              <w:tr2bl w:val="nil"/>
            </w:tcBorders>
            <w:noWrap w:val="0"/>
            <w:vAlign w:val="center"/>
          </w:tcPr>
          <w:p w14:paraId="37DF7DF5">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i w:val="0"/>
                <w:iCs w:val="0"/>
                <w:color w:val="000000"/>
                <w:kern w:val="0"/>
                <w:sz w:val="24"/>
                <w:szCs w:val="24"/>
                <w:highlight w:val="none"/>
                <w:u w:val="none"/>
                <w:lang w:val="en-US" w:eastAsia="zh-CN" w:bidi="ar"/>
              </w:rPr>
              <w:t>全国严重创伤救治信息交互联动系统服务-电脑端</w:t>
            </w:r>
          </w:p>
        </w:tc>
        <w:tc>
          <w:tcPr>
            <w:tcW w:w="713" w:type="pct"/>
            <w:tcBorders>
              <w:top w:val="single" w:color="auto" w:sz="4" w:space="0"/>
              <w:tl2br w:val="nil"/>
              <w:tr2bl w:val="nil"/>
            </w:tcBorders>
            <w:noWrap w:val="0"/>
            <w:vAlign w:val="center"/>
          </w:tcPr>
          <w:p w14:paraId="34A9113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院前院内协同</w:t>
            </w:r>
          </w:p>
        </w:tc>
        <w:tc>
          <w:tcPr>
            <w:tcW w:w="3209" w:type="pct"/>
            <w:tcBorders>
              <w:tl2br w:val="nil"/>
              <w:tr2bl w:val="nil"/>
            </w:tcBorders>
            <w:noWrap w:val="0"/>
            <w:vAlign w:val="center"/>
          </w:tcPr>
          <w:p w14:paraId="3753D903">
            <w:pPr>
              <w:widowControl/>
              <w:spacing w:line="360" w:lineRule="auto"/>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1.支持一键将文本、图像、语音、视频生成患者档案，保留原始信息，并支持将群聊信息合并至对应病历。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2.支持实时获取院前急救团队和院内医护人员提交的患者信息，提前准备医疗资源。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3.支持创建院际协作组，可组建本院与外院专家协作群。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4.支持分享功能，患者急救信息可以分享到多个协作组中，为远程会诊提供支持。</w:t>
            </w:r>
          </w:p>
        </w:tc>
      </w:tr>
      <w:tr w14:paraId="0575A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7B3AAF7E">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647" w:type="pct"/>
            <w:vMerge w:val="continue"/>
            <w:tcBorders>
              <w:tl2br w:val="nil"/>
              <w:tr2bl w:val="nil"/>
            </w:tcBorders>
            <w:noWrap w:val="0"/>
            <w:vAlign w:val="center"/>
          </w:tcPr>
          <w:p w14:paraId="64D4C32A">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713" w:type="pct"/>
            <w:tcBorders>
              <w:tl2br w:val="nil"/>
              <w:tr2bl w:val="nil"/>
            </w:tcBorders>
            <w:noWrap w:val="0"/>
            <w:vAlign w:val="center"/>
          </w:tcPr>
          <w:p w14:paraId="07DBE2E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院前院内预警联动</w:t>
            </w:r>
          </w:p>
        </w:tc>
        <w:tc>
          <w:tcPr>
            <w:tcW w:w="3209" w:type="pct"/>
            <w:tcBorders>
              <w:tl2br w:val="nil"/>
              <w:tr2bl w:val="nil"/>
            </w:tcBorders>
            <w:noWrap w:val="0"/>
            <w:vAlign w:val="center"/>
          </w:tcPr>
          <w:p w14:paraId="297DD40A">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1.支持实时接收院前智能预警信息，院内告知终端会收到声音提醒，医院医护人员可确认并接收预警。并支持延时接收预警。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2.支持院内发起个人呼叫和MDT呼叫功能，通知其他科室医生进行会诊。被呼叫人员会收到语音电话提醒查看并签到。</w:t>
            </w:r>
          </w:p>
        </w:tc>
      </w:tr>
      <w:tr w14:paraId="707AE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1A75FAB3">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647" w:type="pct"/>
            <w:vMerge w:val="continue"/>
            <w:tcBorders>
              <w:tl2br w:val="nil"/>
              <w:tr2bl w:val="nil"/>
            </w:tcBorders>
            <w:noWrap w:val="0"/>
            <w:vAlign w:val="center"/>
          </w:tcPr>
          <w:p w14:paraId="7D171A1B">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713" w:type="pct"/>
            <w:tcBorders>
              <w:tl2br w:val="nil"/>
              <w:tr2bl w:val="nil"/>
            </w:tcBorders>
            <w:noWrap w:val="0"/>
            <w:vAlign w:val="center"/>
          </w:tcPr>
          <w:p w14:paraId="244AF17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远程会诊系统</w:t>
            </w:r>
          </w:p>
        </w:tc>
        <w:tc>
          <w:tcPr>
            <w:tcW w:w="3209" w:type="pct"/>
            <w:tcBorders>
              <w:tl2br w:val="nil"/>
              <w:tr2bl w:val="nil"/>
            </w:tcBorders>
            <w:noWrap w:val="0"/>
            <w:vAlign w:val="center"/>
          </w:tcPr>
          <w:p w14:paraId="0B7E990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1.支持院内急诊急救团队与院前急救团队进行实时音视频会诊通话。</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2.支持查看远程音视频会诊的呼叫记录。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3.支持暂时退出后再次进入会诊，且支持参会人员输入会诊意见。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4.支持会诊过程中添加新的会诊人员进入线上会诊。</w:t>
            </w:r>
          </w:p>
        </w:tc>
      </w:tr>
      <w:tr w14:paraId="53A98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vMerge w:val="continue"/>
            <w:tcBorders>
              <w:tl2br w:val="nil"/>
              <w:tr2bl w:val="nil"/>
            </w:tcBorders>
            <w:noWrap w:val="0"/>
            <w:vAlign w:val="center"/>
          </w:tcPr>
          <w:p w14:paraId="1D22B6FF">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647" w:type="pct"/>
            <w:vMerge w:val="continue"/>
            <w:tcBorders>
              <w:tl2br w:val="nil"/>
              <w:tr2bl w:val="nil"/>
            </w:tcBorders>
            <w:noWrap w:val="0"/>
            <w:vAlign w:val="center"/>
          </w:tcPr>
          <w:p w14:paraId="15A484A9">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713" w:type="pct"/>
            <w:tcBorders>
              <w:tl2br w:val="nil"/>
              <w:tr2bl w:val="nil"/>
            </w:tcBorders>
            <w:noWrap w:val="0"/>
            <w:vAlign w:val="center"/>
          </w:tcPr>
          <w:p w14:paraId="4C33C5C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急救电子病历系统</w:t>
            </w:r>
          </w:p>
        </w:tc>
        <w:tc>
          <w:tcPr>
            <w:tcW w:w="3209" w:type="pct"/>
            <w:tcBorders>
              <w:tl2br w:val="nil"/>
              <w:tr2bl w:val="nil"/>
            </w:tcBorders>
            <w:noWrap w:val="0"/>
            <w:vAlign w:val="center"/>
          </w:tcPr>
          <w:p w14:paraId="709CD077">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Style w:val="16"/>
                <w:rFonts w:hint="eastAsia" w:ascii="宋体" w:hAnsi="宋体" w:eastAsia="宋体" w:cs="宋体"/>
                <w:b w:val="0"/>
                <w:bCs w:val="0"/>
                <w:sz w:val="24"/>
                <w:szCs w:val="24"/>
                <w:highlight w:val="none"/>
                <w:lang w:val="en-US" w:eastAsia="zh-CN" w:bidi="ar"/>
              </w:rPr>
              <w:t>1.支持录入创伤患者的基本信息、院前急救电子病历信息、门急诊信息、住院信息等。</w:t>
            </w:r>
            <w:r>
              <w:rPr>
                <w:rStyle w:val="16"/>
                <w:rFonts w:hint="eastAsia" w:ascii="宋体" w:hAnsi="宋体" w:eastAsia="宋体" w:cs="宋体"/>
                <w:b w:val="0"/>
                <w:bCs w:val="0"/>
                <w:sz w:val="24"/>
                <w:szCs w:val="24"/>
                <w:highlight w:val="none"/>
                <w:lang w:val="en-US" w:eastAsia="zh-CN" w:bidi="ar"/>
              </w:rPr>
              <w:br w:type="textWrapping"/>
            </w:r>
            <w:r>
              <w:rPr>
                <w:rStyle w:val="16"/>
                <w:rFonts w:hint="eastAsia" w:ascii="宋体" w:hAnsi="宋体" w:eastAsia="宋体" w:cs="宋体"/>
                <w:b w:val="0"/>
                <w:bCs w:val="0"/>
                <w:sz w:val="24"/>
                <w:szCs w:val="24"/>
                <w:highlight w:val="none"/>
                <w:lang w:val="en-US" w:eastAsia="zh-CN" w:bidi="ar"/>
              </w:rPr>
              <w:t>2.支持查看创伤患者的TI评分、GCS评分和ISS/AIS评分结果和明细。</w:t>
            </w:r>
            <w:r>
              <w:rPr>
                <w:rStyle w:val="16"/>
                <w:rFonts w:hint="eastAsia" w:ascii="宋体" w:hAnsi="宋体" w:eastAsia="宋体" w:cs="宋体"/>
                <w:b w:val="0"/>
                <w:bCs w:val="0"/>
                <w:sz w:val="24"/>
                <w:szCs w:val="24"/>
                <w:highlight w:val="none"/>
                <w:lang w:val="en-US" w:eastAsia="zh-CN" w:bidi="ar"/>
              </w:rPr>
              <w:br w:type="textWrapping"/>
            </w:r>
            <w:r>
              <w:rPr>
                <w:rStyle w:val="16"/>
                <w:rFonts w:hint="eastAsia" w:ascii="宋体" w:hAnsi="宋体" w:eastAsia="宋体" w:cs="宋体"/>
                <w:b w:val="0"/>
                <w:bCs w:val="0"/>
                <w:sz w:val="24"/>
                <w:szCs w:val="24"/>
                <w:highlight w:val="none"/>
                <w:lang w:val="en-US" w:eastAsia="zh-CN" w:bidi="ar"/>
              </w:rPr>
              <w:t>3.在病历系统中可直观查看患者时间轴，自动归集并展示全流程关键救治节点信息，同时展示国家创伤医学中心要求的 19 项质控指标结果。</w:t>
            </w:r>
          </w:p>
        </w:tc>
      </w:tr>
      <w:tr w14:paraId="069A4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tcBorders>
              <w:tl2br w:val="nil"/>
              <w:tr2bl w:val="nil"/>
            </w:tcBorders>
            <w:noWrap w:val="0"/>
            <w:vAlign w:val="center"/>
          </w:tcPr>
          <w:p w14:paraId="270303A8">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647" w:type="pct"/>
            <w:vMerge w:val="continue"/>
            <w:tcBorders>
              <w:tl2br w:val="nil"/>
              <w:tr2bl w:val="nil"/>
            </w:tcBorders>
            <w:noWrap w:val="0"/>
            <w:vAlign w:val="center"/>
          </w:tcPr>
          <w:p w14:paraId="3428AFC4">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713" w:type="pct"/>
            <w:tcBorders>
              <w:tl2br w:val="nil"/>
              <w:tr2bl w:val="nil"/>
            </w:tcBorders>
            <w:noWrap w:val="0"/>
            <w:vAlign w:val="center"/>
          </w:tcPr>
          <w:p w14:paraId="617E2DB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评分工具</w:t>
            </w:r>
          </w:p>
        </w:tc>
        <w:tc>
          <w:tcPr>
            <w:tcW w:w="3209" w:type="pct"/>
            <w:tcBorders>
              <w:tl2br w:val="nil"/>
              <w:tr2bl w:val="nil"/>
            </w:tcBorders>
            <w:noWrap w:val="0"/>
            <w:vAlign w:val="center"/>
          </w:tcPr>
          <w:p w14:paraId="3578C438">
            <w:pPr>
              <w:widowControl/>
              <w:numPr>
                <w:ilvl w:val="0"/>
                <w:numId w:val="0"/>
              </w:numPr>
              <w:spacing w:line="360" w:lineRule="auto"/>
              <w:ind w:leftChars="0"/>
              <w:jc w:val="left"/>
              <w:textAlignment w:val="center"/>
              <w:rPr>
                <w:rStyle w:val="16"/>
                <w:rFonts w:hint="eastAsia" w:ascii="宋体" w:hAnsi="宋体" w:eastAsia="宋体" w:cs="宋体"/>
                <w:b w:val="0"/>
                <w:bCs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1.提供创伤患者院前使用的TI评分、GCS评分工具。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2.提供院内医生使用的ISS/AIS评分工具，支持多次评估。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3.支持所有评分工具快速点选评分项，将不同分级的评估结果用不同颜色高亮展示。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4.所有创伤评分工具均支持新增、查看、编辑、删除的功能。</w:t>
            </w:r>
          </w:p>
        </w:tc>
      </w:tr>
      <w:tr w14:paraId="59E75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tcBorders>
              <w:tl2br w:val="nil"/>
              <w:tr2bl w:val="nil"/>
            </w:tcBorders>
            <w:noWrap w:val="0"/>
            <w:vAlign w:val="center"/>
          </w:tcPr>
          <w:p w14:paraId="08601C38">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647" w:type="pct"/>
            <w:vMerge w:val="continue"/>
            <w:tcBorders>
              <w:tl2br w:val="nil"/>
              <w:tr2bl w:val="nil"/>
            </w:tcBorders>
            <w:noWrap w:val="0"/>
            <w:vAlign w:val="center"/>
          </w:tcPr>
          <w:p w14:paraId="6F88CAE5">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713" w:type="pct"/>
            <w:tcBorders>
              <w:tl2br w:val="nil"/>
              <w:tr2bl w:val="nil"/>
            </w:tcBorders>
            <w:noWrap w:val="0"/>
            <w:vAlign w:val="center"/>
          </w:tcPr>
          <w:p w14:paraId="607F36C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质控管理系统</w:t>
            </w:r>
          </w:p>
        </w:tc>
        <w:tc>
          <w:tcPr>
            <w:tcW w:w="3209" w:type="pct"/>
            <w:tcBorders>
              <w:tl2br w:val="nil"/>
              <w:tr2bl w:val="nil"/>
            </w:tcBorders>
            <w:noWrap w:val="0"/>
            <w:vAlign w:val="center"/>
          </w:tcPr>
          <w:p w14:paraId="675D0F4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1.一览展示19项创伤质控指标（《创伤中心医疗质量控制指标（试行）》），统计本院上周或特定时间段的质控指标。</w:t>
            </w:r>
          </w:p>
          <w:p w14:paraId="57F471EB">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2.针对分钟计算结果类的指标，统计对应的平均值和中位数。</w:t>
            </w:r>
          </w:p>
          <w:p w14:paraId="2C8BAE6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3.支持统计指标与国家创伤医学中心的平均值、本医院所在省份平均值、本医院所在市平均值进行对比，对比结果支持高亮提示。</w:t>
            </w:r>
          </w:p>
          <w:p w14:paraId="2854815F">
            <w:pPr>
              <w:keepNext w:val="0"/>
              <w:keepLines w:val="0"/>
              <w:widowControl/>
              <w:suppressLineNumbers w:val="0"/>
              <w:spacing w:line="360" w:lineRule="auto"/>
              <w:jc w:val="left"/>
              <w:textAlignment w:val="center"/>
              <w:rPr>
                <w:rStyle w:val="16"/>
                <w:rFonts w:hint="eastAsia" w:ascii="宋体" w:hAnsi="宋体" w:eastAsia="宋体" w:cs="宋体"/>
                <w:b w:val="0"/>
                <w:bCs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4.支持将19项质控指标以图片或表格的形式导出。</w:t>
            </w:r>
          </w:p>
        </w:tc>
      </w:tr>
      <w:tr w14:paraId="7A80D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tcBorders>
              <w:tl2br w:val="nil"/>
              <w:tr2bl w:val="nil"/>
            </w:tcBorders>
            <w:noWrap w:val="0"/>
            <w:vAlign w:val="center"/>
          </w:tcPr>
          <w:p w14:paraId="7326E755">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647" w:type="pct"/>
            <w:vMerge w:val="continue"/>
            <w:tcBorders>
              <w:tl2br w:val="nil"/>
              <w:tr2bl w:val="nil"/>
            </w:tcBorders>
            <w:noWrap w:val="0"/>
            <w:vAlign w:val="center"/>
          </w:tcPr>
          <w:p w14:paraId="166C82F3">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713" w:type="pct"/>
            <w:tcBorders>
              <w:tl2br w:val="nil"/>
              <w:tr2bl w:val="nil"/>
            </w:tcBorders>
            <w:noWrap w:val="0"/>
            <w:vAlign w:val="center"/>
          </w:tcPr>
          <w:p w14:paraId="3930456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基本周报</w:t>
            </w:r>
          </w:p>
        </w:tc>
        <w:tc>
          <w:tcPr>
            <w:tcW w:w="3209" w:type="pct"/>
            <w:tcBorders>
              <w:tl2br w:val="nil"/>
              <w:tr2bl w:val="nil"/>
            </w:tcBorders>
            <w:noWrap w:val="0"/>
            <w:vAlign w:val="center"/>
          </w:tcPr>
          <w:p w14:paraId="292A7868">
            <w:pPr>
              <w:keepNext w:val="0"/>
              <w:keepLines w:val="0"/>
              <w:widowControl/>
              <w:suppressLineNumbers w:val="0"/>
              <w:spacing w:line="360" w:lineRule="auto"/>
              <w:jc w:val="left"/>
              <w:textAlignment w:val="center"/>
              <w:rPr>
                <w:rStyle w:val="16"/>
                <w:rFonts w:hint="eastAsia" w:ascii="宋体" w:hAnsi="宋体" w:eastAsia="宋体" w:cs="宋体"/>
                <w:b w:val="0"/>
                <w:bCs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1.支持展示与统计分析患者上报数据，按规格呈现每周上报数据量及总体质量。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支持在周报中展示全国排名和省排名。</w:t>
            </w:r>
            <w:r>
              <w:rPr>
                <w:rFonts w:hint="eastAsia" w:ascii="宋体" w:hAnsi="宋体" w:eastAsia="宋体" w:cs="宋体"/>
                <w:sz w:val="24"/>
                <w:szCs w:val="24"/>
                <w:highlight w:val="none"/>
              </w:rPr>
              <w:t>（需</w:t>
            </w:r>
            <w:r>
              <w:rPr>
                <w:rFonts w:hint="eastAsia" w:ascii="宋体" w:hAnsi="宋体" w:eastAsia="宋体" w:cs="宋体"/>
                <w:sz w:val="24"/>
                <w:szCs w:val="24"/>
                <w:highlight w:val="none"/>
                <w:lang w:val="en-US" w:eastAsia="zh-CN"/>
              </w:rPr>
              <w:t>投标人或所投产品厂家</w:t>
            </w:r>
            <w:r>
              <w:rPr>
                <w:rFonts w:hint="eastAsia" w:ascii="宋体" w:hAnsi="宋体" w:eastAsia="宋体" w:cs="宋体"/>
                <w:sz w:val="24"/>
                <w:szCs w:val="24"/>
                <w:highlight w:val="none"/>
              </w:rPr>
              <w:t>提供系统功能截图）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3.支持按年、月、周检索时间范围内的周报数据。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4.支持查看历史不同周期周报的变化趋势，趋势图支持放大、下载、图标切换等功能。</w:t>
            </w:r>
          </w:p>
        </w:tc>
      </w:tr>
      <w:tr w14:paraId="777FE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29" w:type="pct"/>
            <w:tcBorders>
              <w:tl2br w:val="nil"/>
              <w:tr2bl w:val="nil"/>
            </w:tcBorders>
            <w:noWrap w:val="0"/>
            <w:vAlign w:val="center"/>
          </w:tcPr>
          <w:p w14:paraId="0E53BA08">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647" w:type="pct"/>
            <w:vMerge w:val="continue"/>
            <w:tcBorders>
              <w:tl2br w:val="nil"/>
              <w:tr2bl w:val="nil"/>
            </w:tcBorders>
            <w:noWrap w:val="0"/>
            <w:vAlign w:val="center"/>
          </w:tcPr>
          <w:p w14:paraId="7D5F46E6">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c>
          <w:tcPr>
            <w:tcW w:w="713" w:type="pct"/>
            <w:tcBorders>
              <w:tl2br w:val="nil"/>
              <w:tr2bl w:val="nil"/>
            </w:tcBorders>
            <w:noWrap w:val="0"/>
            <w:vAlign w:val="center"/>
          </w:tcPr>
          <w:p w14:paraId="3C86607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预警记录</w:t>
            </w:r>
          </w:p>
        </w:tc>
        <w:tc>
          <w:tcPr>
            <w:tcW w:w="3209" w:type="pct"/>
            <w:tcBorders>
              <w:tl2br w:val="nil"/>
              <w:tr2bl w:val="nil"/>
            </w:tcBorders>
            <w:noWrap w:val="0"/>
            <w:vAlign w:val="center"/>
          </w:tcPr>
          <w:p w14:paraId="33E56091">
            <w:pPr>
              <w:keepNext w:val="0"/>
              <w:keepLines w:val="0"/>
              <w:widowControl/>
              <w:suppressLineNumbers w:val="0"/>
              <w:spacing w:line="360" w:lineRule="auto"/>
              <w:jc w:val="left"/>
              <w:textAlignment w:val="center"/>
              <w:rPr>
                <w:rStyle w:val="16"/>
                <w:rFonts w:hint="eastAsia" w:ascii="宋体" w:hAnsi="宋体" w:eastAsia="宋体" w:cs="宋体"/>
                <w:b w:val="0"/>
                <w:bCs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1.支持查看历史预警记录、呼叫MDT记录、会诊记录。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2.支持对时效内的预警和历史呼叫记录进行操作；对时效外的呼叫MDT进行补签操作。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3.支持查看历史记录的接听和签到状态。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4.支持填写音视频记录的会诊意见功能。</w:t>
            </w:r>
          </w:p>
        </w:tc>
      </w:tr>
    </w:tbl>
    <w:p w14:paraId="38EC393F">
      <w:pPr>
        <w:pStyle w:val="17"/>
        <w:keepNext w:val="0"/>
        <w:keepLines w:val="0"/>
        <w:pageBreakBefore w:val="0"/>
        <w:numPr>
          <w:ilvl w:val="0"/>
          <w:numId w:val="0"/>
        </w:numPr>
        <w:kinsoku/>
        <w:wordWrap/>
        <w:overflowPunct/>
        <w:topLinePunct w:val="0"/>
        <w:autoSpaceDE/>
        <w:autoSpaceDN/>
        <w:bidi w:val="0"/>
        <w:adjustRightInd/>
        <w:snapToGrid/>
        <w:spacing w:before="0" w:line="240" w:lineRule="auto"/>
        <w:ind w:right="0" w:rightChars="0"/>
        <w:jc w:val="both"/>
        <w:textAlignment w:val="auto"/>
        <w:rPr>
          <w:rFonts w:hint="default" w:cs="Times New Roman"/>
          <w:b w:val="0"/>
          <w:bCs/>
          <w:color w:val="000000"/>
          <w:kern w:val="0"/>
          <w:sz w:val="28"/>
          <w:szCs w:val="28"/>
          <w:lang w:val="en-US" w:eastAsia="zh-CN" w:bidi="ar-SA"/>
        </w:rPr>
      </w:pPr>
    </w:p>
    <w:p w14:paraId="786862CF">
      <w:pPr>
        <w:pStyle w:val="17"/>
        <w:keepNext w:val="0"/>
        <w:keepLines w:val="0"/>
        <w:pageBreakBefore w:val="0"/>
        <w:numPr>
          <w:ilvl w:val="0"/>
          <w:numId w:val="1"/>
        </w:numPr>
        <w:kinsoku/>
        <w:wordWrap/>
        <w:overflowPunct/>
        <w:topLinePunct w:val="0"/>
        <w:autoSpaceDE/>
        <w:autoSpaceDN/>
        <w:bidi w:val="0"/>
        <w:adjustRightInd/>
        <w:snapToGrid/>
        <w:spacing w:before="0" w:line="360" w:lineRule="auto"/>
        <w:ind w:left="140" w:leftChars="0" w:right="0" w:rightChars="0" w:firstLine="0" w:firstLineChars="0"/>
        <w:jc w:val="both"/>
        <w:textAlignment w:val="auto"/>
      </w:pPr>
      <w:r>
        <w:rPr>
          <w:rFonts w:hint="default" w:cs="Times New Roman"/>
          <w:b/>
          <w:bCs/>
          <w:color w:val="000000"/>
          <w:sz w:val="28"/>
          <w:szCs w:val="28"/>
          <w:lang w:val="en-US" w:eastAsia="zh-CN"/>
        </w:rPr>
        <w:t>维保服务内容</w:t>
      </w:r>
    </w:p>
    <w:p w14:paraId="5ADC590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435" w:lineRule="atLeast"/>
        <w:ind w:left="0" w:right="0"/>
        <w:jc w:val="left"/>
        <w:rPr>
          <w:rFonts w:hint="eastAsia" w:ascii="宋体" w:hAnsi="宋体" w:eastAsia="宋体" w:cs="宋体"/>
          <w:b/>
          <w:bCs/>
          <w:i w:val="0"/>
          <w:iCs w:val="0"/>
          <w:caps w:val="0"/>
          <w:color w:val="333333"/>
          <w:spacing w:val="0"/>
          <w:sz w:val="28"/>
          <w:szCs w:val="28"/>
          <w:shd w:val="clear" w:fill="FFFFFF"/>
          <w:lang w:val="en-US" w:eastAsia="zh-CN"/>
        </w:rPr>
      </w:pPr>
      <w:r>
        <w:rPr>
          <w:rFonts w:hint="eastAsia" w:ascii="宋体" w:hAnsi="宋体" w:eastAsiaTheme="minorEastAsia" w:cstheme="minorBidi"/>
          <w:b/>
          <w:bCs w:val="0"/>
          <w:color w:val="000000"/>
          <w:kern w:val="2"/>
          <w:sz w:val="28"/>
          <w:szCs w:val="28"/>
          <w:lang w:val="en-US" w:eastAsia="zh-CN" w:bidi="ar-SA"/>
        </w:rPr>
        <w:t>3.1</w:t>
      </w:r>
      <w:r>
        <w:rPr>
          <w:rFonts w:hint="eastAsia" w:ascii="宋体" w:hAnsi="宋体" w:eastAsia="宋体" w:cs="宋体"/>
          <w:b/>
          <w:bCs/>
          <w:i w:val="0"/>
          <w:iCs w:val="0"/>
          <w:caps w:val="0"/>
          <w:color w:val="333333"/>
          <w:spacing w:val="0"/>
          <w:sz w:val="28"/>
          <w:szCs w:val="28"/>
          <w:shd w:val="clear" w:fill="FFFFFF"/>
        </w:rPr>
        <w:t>软件部分：</w:t>
      </w:r>
    </w:p>
    <w:p w14:paraId="7F766A57">
      <w:pPr>
        <w:pStyle w:val="7"/>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tabs>
          <w:tab w:val="left" w:pos="420"/>
          <w:tab w:val="clear" w:pos="0"/>
        </w:tabs>
        <w:spacing w:before="105" w:beforeAutospacing="0" w:after="105" w:afterAutospacing="0" w:line="240" w:lineRule="auto"/>
        <w:ind w:left="42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定期清理冗余数据，提高数据库响应速度。‌</w:t>
      </w:r>
    </w:p>
    <w:p w14:paraId="3F6C49F4">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tabs>
          <w:tab w:val="left" w:pos="420"/>
          <w:tab w:val="clear" w:pos="0"/>
        </w:tabs>
        <w:spacing w:before="90" w:beforeAutospacing="0" w:after="90" w:afterAutospacing="0" w:line="240" w:lineRule="auto"/>
        <w:ind w:left="42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定期更新，修复系统漏洞。</w:t>
      </w:r>
    </w:p>
    <w:p w14:paraId="47861A0C">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tabs>
          <w:tab w:val="left" w:pos="420"/>
          <w:tab w:val="clear" w:pos="0"/>
        </w:tabs>
        <w:spacing w:before="90" w:beforeAutospacing="0" w:after="90" w:afterAutospacing="0" w:line="240" w:lineRule="auto"/>
        <w:ind w:left="42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定期系统升级，提升系统的稳定性和可靠性。</w:t>
      </w:r>
    </w:p>
    <w:p w14:paraId="6A916F1E">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tabs>
          <w:tab w:val="left" w:pos="420"/>
          <w:tab w:val="clear" w:pos="0"/>
        </w:tabs>
        <w:spacing w:before="90" w:beforeAutospacing="0" w:after="90" w:afterAutospacing="0" w:line="240" w:lineRule="auto"/>
        <w:ind w:left="42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定期进行漏洞扫描，及时修复安全缺陷。</w:t>
      </w:r>
    </w:p>
    <w:p w14:paraId="010E30E6">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tabs>
          <w:tab w:val="left" w:pos="420"/>
          <w:tab w:val="clear" w:pos="0"/>
        </w:tabs>
        <w:spacing w:before="90" w:beforeAutospacing="0" w:after="90" w:afterAutospacing="0" w:line="240" w:lineRule="auto"/>
        <w:ind w:left="42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加密数据，保护患者隐私及采血数据，符合相关法律法规。</w:t>
      </w:r>
    </w:p>
    <w:p w14:paraId="07EBA1C5">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tabs>
          <w:tab w:val="left" w:pos="420"/>
          <w:tab w:val="clear" w:pos="0"/>
        </w:tabs>
        <w:spacing w:before="90" w:beforeAutospacing="0" w:after="90" w:afterAutospacing="0" w:line="240" w:lineRule="auto"/>
        <w:ind w:left="42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快速响应临床科室提出的各类系统优化、升级或新增功能等需求。</w:t>
      </w:r>
    </w:p>
    <w:p w14:paraId="6F1ED3ED">
      <w:pPr>
        <w:spacing w:line="360" w:lineRule="auto"/>
        <w:jc w:val="left"/>
        <w:rPr>
          <w:rFonts w:hint="eastAsia" w:ascii="宋体" w:hAnsi="宋体"/>
          <w:b/>
          <w:bCs w:val="0"/>
          <w:color w:val="000000"/>
          <w:sz w:val="28"/>
          <w:szCs w:val="28"/>
          <w:lang w:val="en-US" w:eastAsia="zh-CN"/>
        </w:rPr>
      </w:pPr>
      <w:r>
        <w:rPr>
          <w:rFonts w:hint="eastAsia" w:ascii="宋体" w:hAnsi="宋体"/>
          <w:b/>
          <w:bCs w:val="0"/>
          <w:color w:val="000000"/>
          <w:sz w:val="28"/>
          <w:szCs w:val="28"/>
          <w:lang w:val="en-US" w:eastAsia="zh-CN"/>
        </w:rPr>
        <w:t>3.2 定期巡检与服务报告</w:t>
      </w:r>
    </w:p>
    <w:p w14:paraId="7EDDEB9B">
      <w:pPr>
        <w:pStyle w:val="6"/>
        <w:widowControl/>
        <w:numPr>
          <w:ilvl w:val="0"/>
          <w:numId w:val="0"/>
        </w:numPr>
        <w:wordWrap w:val="0"/>
        <w:rPr>
          <w:rFonts w:hint="eastAsia" w:ascii="宋体" w:hAnsi="宋体" w:eastAsia="宋体" w:cs="Times New Roman"/>
          <w:b w:val="0"/>
          <w:bCs w:val="0"/>
          <w:color w:val="000000"/>
          <w:kern w:val="0"/>
          <w:sz w:val="28"/>
          <w:szCs w:val="28"/>
        </w:rPr>
      </w:pPr>
      <w:r>
        <w:rPr>
          <w:rFonts w:hint="eastAsia" w:cs="Times New Roman"/>
          <w:b w:val="0"/>
          <w:bCs w:val="0"/>
          <w:color w:val="000000"/>
          <w:kern w:val="0"/>
          <w:sz w:val="28"/>
          <w:szCs w:val="28"/>
          <w:lang w:val="en-US" w:eastAsia="zh-CN"/>
        </w:rPr>
        <w:t>1.</w:t>
      </w:r>
      <w:r>
        <w:rPr>
          <w:rFonts w:hint="eastAsia" w:ascii="宋体" w:hAnsi="宋体" w:eastAsia="宋体" w:cs="Times New Roman"/>
          <w:b w:val="0"/>
          <w:bCs w:val="0"/>
          <w:color w:val="000000"/>
          <w:kern w:val="0"/>
          <w:sz w:val="28"/>
          <w:szCs w:val="28"/>
        </w:rPr>
        <w:t>坚持预防为主，通过定期巡检保养，排查潜在故障，延长设备寿命，降低运维成本。</w:t>
      </w:r>
    </w:p>
    <w:p w14:paraId="1B559B06">
      <w:pPr>
        <w:pStyle w:val="6"/>
        <w:widowControl/>
        <w:numPr>
          <w:ilvl w:val="0"/>
          <w:numId w:val="0"/>
        </w:numPr>
        <w:wordWrap w:val="0"/>
        <w:ind w:leftChars="0"/>
        <w:rPr>
          <w:rFonts w:hint="eastAsia" w:ascii="宋体" w:hAnsi="宋体" w:eastAsia="宋体" w:cs="Times New Roman"/>
          <w:b w:val="0"/>
          <w:bCs w:val="0"/>
          <w:color w:val="000000"/>
          <w:kern w:val="0"/>
          <w:sz w:val="28"/>
          <w:szCs w:val="28"/>
        </w:rPr>
      </w:pPr>
      <w:r>
        <w:rPr>
          <w:rFonts w:hint="eastAsia" w:cs="Times New Roman"/>
          <w:b w:val="0"/>
          <w:bCs w:val="0"/>
          <w:color w:val="000000"/>
          <w:kern w:val="0"/>
          <w:sz w:val="28"/>
          <w:szCs w:val="28"/>
          <w:lang w:val="en-US" w:eastAsia="zh-CN"/>
        </w:rPr>
        <w:t>2.</w:t>
      </w:r>
      <w:r>
        <w:rPr>
          <w:rFonts w:hint="eastAsia" w:ascii="宋体" w:hAnsi="宋体" w:eastAsia="宋体" w:cs="Times New Roman"/>
          <w:b w:val="0"/>
          <w:bCs w:val="0"/>
          <w:color w:val="000000"/>
          <w:kern w:val="0"/>
          <w:sz w:val="28"/>
          <w:szCs w:val="28"/>
        </w:rPr>
        <w:t>定期巡检：每月全面巡检1次，每季度深度保养校准，做好记录归档。</w:t>
      </w:r>
    </w:p>
    <w:p w14:paraId="79C63C44">
      <w:pPr>
        <w:pStyle w:val="6"/>
        <w:widowControl/>
        <w:numPr>
          <w:ilvl w:val="0"/>
          <w:numId w:val="0"/>
        </w:numPr>
        <w:wordWrap w:val="0"/>
        <w:ind w:leftChars="0"/>
        <w:rPr>
          <w:rFonts w:hint="eastAsia" w:cs="Times New Roman"/>
          <w:b w:val="0"/>
          <w:bCs w:val="0"/>
          <w:color w:val="000000"/>
          <w:kern w:val="0"/>
          <w:sz w:val="28"/>
          <w:szCs w:val="28"/>
          <w:lang w:eastAsia="zh-CN"/>
        </w:rPr>
      </w:pPr>
      <w:r>
        <w:rPr>
          <w:rFonts w:hint="eastAsia" w:cs="Times New Roman"/>
          <w:b w:val="0"/>
          <w:bCs w:val="0"/>
          <w:color w:val="000000"/>
          <w:kern w:val="0"/>
          <w:sz w:val="28"/>
          <w:szCs w:val="28"/>
          <w:lang w:val="en-US" w:eastAsia="zh-CN"/>
        </w:rPr>
        <w:t>3.</w:t>
      </w:r>
      <w:r>
        <w:rPr>
          <w:rFonts w:hint="eastAsia" w:ascii="宋体" w:hAnsi="宋体" w:eastAsia="宋体" w:cs="Times New Roman"/>
          <w:b w:val="0"/>
          <w:bCs w:val="0"/>
          <w:color w:val="000000"/>
          <w:kern w:val="0"/>
          <w:sz w:val="28"/>
          <w:szCs w:val="28"/>
        </w:rPr>
        <w:t>隐患排查：及时发现设备、软件潜在问题，提前处置，做好易损件储备</w:t>
      </w:r>
      <w:r>
        <w:rPr>
          <w:rFonts w:hint="eastAsia" w:cs="Times New Roman"/>
          <w:b w:val="0"/>
          <w:bCs w:val="0"/>
          <w:color w:val="000000"/>
          <w:kern w:val="0"/>
          <w:sz w:val="28"/>
          <w:szCs w:val="28"/>
          <w:lang w:eastAsia="zh-CN"/>
        </w:rPr>
        <w:t>。</w:t>
      </w:r>
    </w:p>
    <w:p w14:paraId="2484E4CD">
      <w:pPr>
        <w:pStyle w:val="6"/>
        <w:widowControl/>
        <w:numPr>
          <w:ilvl w:val="0"/>
          <w:numId w:val="0"/>
        </w:numPr>
        <w:wordWrap w:val="0"/>
        <w:ind w:leftChars="0"/>
        <w:rPr>
          <w:rFonts w:hint="eastAsia" w:ascii="宋体" w:hAnsi="宋体" w:eastAsia="宋体" w:cs="宋体"/>
          <w:b w:val="0"/>
          <w:color w:val="auto"/>
          <w:kern w:val="2"/>
          <w:sz w:val="28"/>
          <w:szCs w:val="28"/>
          <w:lang w:val="en-US" w:eastAsia="zh-CN" w:bidi="ar-SA"/>
        </w:rPr>
      </w:pPr>
      <w:r>
        <w:rPr>
          <w:rFonts w:hint="eastAsia" w:cs="Times New Roman"/>
          <w:b w:val="0"/>
          <w:bCs w:val="0"/>
          <w:color w:val="000000"/>
          <w:kern w:val="0"/>
          <w:sz w:val="28"/>
          <w:szCs w:val="28"/>
          <w:lang w:val="en-US" w:eastAsia="zh-CN"/>
        </w:rPr>
        <w:t>4.</w:t>
      </w:r>
      <w:r>
        <w:rPr>
          <w:rFonts w:hint="eastAsia" w:ascii="宋体" w:hAnsi="宋体" w:eastAsia="宋体" w:cs="Times New Roman"/>
          <w:b w:val="0"/>
          <w:bCs w:val="0"/>
          <w:color w:val="000000"/>
          <w:kern w:val="0"/>
          <w:sz w:val="28"/>
          <w:szCs w:val="28"/>
        </w:rPr>
        <w:t>每次巡检后提供书面报告，含问题清单与处理建议。</w:t>
      </w:r>
    </w:p>
    <w:p w14:paraId="11659680">
      <w:pPr>
        <w:spacing w:line="360" w:lineRule="auto"/>
        <w:jc w:val="left"/>
        <w:rPr>
          <w:rFonts w:hint="eastAsia" w:ascii="宋体" w:hAnsi="宋体"/>
          <w:b/>
          <w:bCs w:val="0"/>
          <w:color w:val="000000"/>
          <w:sz w:val="28"/>
          <w:szCs w:val="28"/>
          <w:lang w:val="en-US" w:eastAsia="zh-CN"/>
        </w:rPr>
      </w:pPr>
      <w:r>
        <w:rPr>
          <w:rFonts w:hint="eastAsia" w:ascii="宋体" w:hAnsi="宋体"/>
          <w:b/>
          <w:bCs w:val="0"/>
          <w:color w:val="000000"/>
          <w:sz w:val="28"/>
          <w:szCs w:val="28"/>
          <w:lang w:val="en-US" w:eastAsia="zh-CN"/>
        </w:rPr>
        <w:t>3.4故障响应速度</w:t>
      </w:r>
    </w:p>
    <w:p w14:paraId="45805C4D">
      <w:pPr>
        <w:pStyle w:val="6"/>
        <w:widowControl/>
        <w:numPr>
          <w:ilvl w:val="0"/>
          <w:numId w:val="0"/>
        </w:numPr>
        <w:wordWrap w:val="0"/>
        <w:ind w:leftChars="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lang w:val="en-US" w:eastAsia="zh-CN"/>
        </w:rPr>
        <w:t>建立快速响应机制，及时处置故障，减少对采血工作的影响。</w:t>
      </w:r>
    </w:p>
    <w:p w14:paraId="055E845A">
      <w:pPr>
        <w:pStyle w:val="6"/>
        <w:widowControl/>
        <w:numPr>
          <w:ilvl w:val="0"/>
          <w:numId w:val="12"/>
        </w:numPr>
        <w:wordWrap w:val="0"/>
        <w:ind w:leftChars="0"/>
        <w:rPr>
          <w:rFonts w:hint="default" w:ascii="宋体" w:hAnsi="宋体" w:eastAsia="宋体" w:cs="Times New Roman"/>
          <w:b w:val="0"/>
          <w:bCs w:val="0"/>
          <w:color w:val="000000"/>
          <w:kern w:val="0"/>
          <w:sz w:val="28"/>
          <w:szCs w:val="28"/>
          <w:lang w:val="en-US" w:eastAsia="zh-CN"/>
        </w:rPr>
      </w:pPr>
      <w:r>
        <w:rPr>
          <w:rFonts w:hint="default" w:ascii="宋体" w:hAnsi="宋体" w:eastAsia="宋体" w:cs="Times New Roman"/>
          <w:b w:val="0"/>
          <w:bCs w:val="0"/>
          <w:color w:val="000000"/>
          <w:kern w:val="0"/>
          <w:sz w:val="28"/>
          <w:szCs w:val="28"/>
          <w:lang w:val="en-US" w:eastAsia="zh-CN"/>
        </w:rPr>
        <w:t>服务时间：提供 7×24小时紧急故障响应服务。</w:t>
      </w:r>
    </w:p>
    <w:p w14:paraId="6B10A2DF">
      <w:pPr>
        <w:pStyle w:val="6"/>
        <w:widowControl/>
        <w:numPr>
          <w:ilvl w:val="0"/>
          <w:numId w:val="12"/>
        </w:numPr>
        <w:wordWrap w:val="0"/>
        <w:ind w:leftChars="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lang w:val="en-US" w:eastAsia="zh-CN"/>
        </w:rPr>
        <w:t>响应时限：紧急故障≤15分钟响应，一般故障≤30分钟响应，远程故障即时处理。</w:t>
      </w:r>
    </w:p>
    <w:p w14:paraId="2B257228">
      <w:pPr>
        <w:pStyle w:val="6"/>
        <w:widowControl/>
        <w:numPr>
          <w:ilvl w:val="0"/>
          <w:numId w:val="12"/>
        </w:numPr>
        <w:wordWrap w:val="0"/>
        <w:ind w:leftChars="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lang w:val="en-US" w:eastAsia="zh-CN"/>
        </w:rPr>
        <w:t>处置效率：简单故障≤1小时、复杂故障≤4小时解决，重大故障≤</w:t>
      </w:r>
      <w:r>
        <w:rPr>
          <w:rFonts w:hint="eastAsia" w:cs="Times New Roman"/>
          <w:b w:val="0"/>
          <w:bCs w:val="0"/>
          <w:color w:val="000000"/>
          <w:kern w:val="0"/>
          <w:sz w:val="28"/>
          <w:szCs w:val="28"/>
          <w:lang w:val="en-US" w:eastAsia="zh-CN"/>
        </w:rPr>
        <w:t>8</w:t>
      </w:r>
      <w:r>
        <w:rPr>
          <w:rFonts w:hint="eastAsia" w:ascii="宋体" w:hAnsi="宋体" w:eastAsia="宋体" w:cs="Times New Roman"/>
          <w:b w:val="0"/>
          <w:bCs w:val="0"/>
          <w:color w:val="000000"/>
          <w:kern w:val="0"/>
          <w:sz w:val="28"/>
          <w:szCs w:val="28"/>
          <w:lang w:val="en-US" w:eastAsia="zh-CN"/>
        </w:rPr>
        <w:t>小时修复并提供临时方案。</w:t>
      </w:r>
    </w:p>
    <w:p w14:paraId="2CB5BF05">
      <w:pPr>
        <w:spacing w:line="360" w:lineRule="auto"/>
        <w:jc w:val="left"/>
        <w:rPr>
          <w:rFonts w:hint="eastAsia" w:ascii="宋体" w:hAnsi="宋体"/>
          <w:b/>
          <w:bCs w:val="0"/>
          <w:color w:val="000000"/>
          <w:sz w:val="28"/>
          <w:szCs w:val="28"/>
          <w:lang w:val="en-US" w:eastAsia="zh-CN"/>
        </w:rPr>
      </w:pPr>
      <w:r>
        <w:rPr>
          <w:rFonts w:hint="eastAsia" w:ascii="宋体" w:hAnsi="宋体"/>
          <w:b/>
          <w:bCs w:val="0"/>
          <w:color w:val="000000"/>
          <w:sz w:val="28"/>
          <w:szCs w:val="28"/>
          <w:lang w:val="en-US" w:eastAsia="zh-CN"/>
        </w:rPr>
        <w:t>3.5服务保障</w:t>
      </w:r>
    </w:p>
    <w:p w14:paraId="668BB0FB">
      <w:pPr>
        <w:pStyle w:val="6"/>
        <w:widowControl/>
        <w:numPr>
          <w:ilvl w:val="0"/>
          <w:numId w:val="0"/>
        </w:numPr>
        <w:wordWrap w:val="0"/>
        <w:ind w:leftChars="0"/>
        <w:rPr>
          <w:rFonts w:hint="eastAsia" w:ascii="宋体" w:hAnsi="宋体" w:eastAsia="宋体" w:cs="Times New Roman"/>
          <w:b w:val="0"/>
          <w:bCs w:val="0"/>
          <w:color w:val="000000"/>
          <w:kern w:val="0"/>
          <w:sz w:val="28"/>
          <w:szCs w:val="28"/>
          <w:lang w:val="en-US" w:eastAsia="zh-CN"/>
        </w:rPr>
      </w:pPr>
      <w:r>
        <w:rPr>
          <w:rFonts w:hint="eastAsia" w:ascii="宋体" w:hAnsi="宋体" w:eastAsia="宋体" w:cs="Times New Roman"/>
          <w:b w:val="0"/>
          <w:bCs w:val="0"/>
          <w:color w:val="000000"/>
          <w:kern w:val="0"/>
          <w:sz w:val="28"/>
          <w:szCs w:val="28"/>
          <w:lang w:val="en-US" w:eastAsia="zh-CN"/>
        </w:rPr>
        <w:t>提供专业维保服务，配合操作指导与培训，持续优化服务质量。</w:t>
      </w:r>
    </w:p>
    <w:p w14:paraId="447245A3">
      <w:pPr>
        <w:pStyle w:val="6"/>
        <w:widowControl/>
        <w:numPr>
          <w:ilvl w:val="0"/>
          <w:numId w:val="0"/>
        </w:numPr>
        <w:wordWrap w:val="0"/>
        <w:ind w:leftChars="0"/>
        <w:rPr>
          <w:rFonts w:hint="eastAsia" w:ascii="宋体" w:hAnsi="宋体" w:eastAsia="宋体" w:cs="Times New Roman"/>
          <w:b w:val="0"/>
          <w:bCs w:val="0"/>
          <w:color w:val="000000"/>
          <w:kern w:val="0"/>
          <w:sz w:val="28"/>
          <w:szCs w:val="28"/>
          <w:lang w:val="en-US" w:eastAsia="zh-CN"/>
        </w:rPr>
      </w:pPr>
      <w:r>
        <w:rPr>
          <w:rFonts w:hint="eastAsia" w:ascii="宋体" w:hAnsi="宋体" w:eastAsia="宋体" w:cs="Times New Roman"/>
          <w:b w:val="0"/>
          <w:bCs w:val="0"/>
          <w:color w:val="000000"/>
          <w:kern w:val="0"/>
          <w:sz w:val="28"/>
          <w:szCs w:val="28"/>
          <w:lang w:val="en-US" w:eastAsia="zh-CN"/>
        </w:rPr>
        <w:t>1. 人员支持：定期开展设备操作、日常维护及简单故障排查培训。</w:t>
      </w:r>
    </w:p>
    <w:p w14:paraId="76191C4A">
      <w:pPr>
        <w:pStyle w:val="6"/>
        <w:widowControl/>
        <w:numPr>
          <w:ilvl w:val="0"/>
          <w:numId w:val="0"/>
        </w:numPr>
        <w:wordWrap w:val="0"/>
        <w:ind w:leftChars="0"/>
        <w:rPr>
          <w:rFonts w:hint="default" w:ascii="宋体" w:hAnsi="宋体" w:eastAsia="宋体" w:cs="Times New Roman"/>
          <w:b w:val="0"/>
          <w:bCs w:val="0"/>
          <w:color w:val="000000"/>
          <w:kern w:val="0"/>
          <w:sz w:val="28"/>
          <w:szCs w:val="28"/>
          <w:lang w:val="en-US"/>
        </w:rPr>
      </w:pPr>
      <w:r>
        <w:rPr>
          <w:rFonts w:hint="eastAsia" w:ascii="宋体" w:hAnsi="宋体" w:eastAsia="宋体" w:cs="Times New Roman"/>
          <w:b w:val="0"/>
          <w:bCs w:val="0"/>
          <w:color w:val="000000"/>
          <w:kern w:val="0"/>
          <w:sz w:val="28"/>
          <w:szCs w:val="28"/>
          <w:lang w:val="en-US" w:eastAsia="zh-CN"/>
        </w:rPr>
        <w:t>2. 服务优化：建立反馈机制，优化服务流程，配合设备升级调试。</w:t>
      </w:r>
    </w:p>
    <w:p w14:paraId="7AB3D748">
      <w:pPr>
        <w:pStyle w:val="6"/>
        <w:widowControl/>
        <w:numPr>
          <w:ilvl w:val="0"/>
          <w:numId w:val="1"/>
        </w:numPr>
        <w:wordWrap w:val="0"/>
        <w:ind w:left="140" w:leftChars="0" w:firstLine="0" w:firstLineChars="0"/>
        <w:rPr>
          <w:rFonts w:hint="eastAsia" w:cs="Times New Roman"/>
          <w:b/>
          <w:bCs/>
          <w:color w:val="000000"/>
          <w:kern w:val="0"/>
          <w:sz w:val="28"/>
          <w:szCs w:val="28"/>
          <w:lang w:eastAsia="zh-CN"/>
        </w:rPr>
      </w:pPr>
      <w:r>
        <w:rPr>
          <w:rFonts w:hint="eastAsia" w:cs="Times New Roman"/>
          <w:b/>
          <w:bCs/>
          <w:color w:val="000000"/>
          <w:kern w:val="0"/>
          <w:sz w:val="28"/>
          <w:szCs w:val="28"/>
          <w:lang w:eastAsia="zh-CN"/>
        </w:rPr>
        <w:t>预算与付款</w:t>
      </w:r>
    </w:p>
    <w:p w14:paraId="5EF5BE0E">
      <w:pPr>
        <w:pStyle w:val="6"/>
        <w:widowControl/>
        <w:numPr>
          <w:ilvl w:val="0"/>
          <w:numId w:val="0"/>
        </w:numPr>
        <w:wordWrap w:val="0"/>
        <w:ind w:left="140" w:leftChars="0"/>
        <w:rPr>
          <w:rFonts w:hint="eastAsia" w:ascii="宋体" w:hAnsi="宋体" w:eastAsia="宋体" w:cs="Times New Roman"/>
          <w:b w:val="0"/>
          <w:bCs w:val="0"/>
          <w:color w:val="000000"/>
          <w:kern w:val="0"/>
          <w:sz w:val="28"/>
          <w:szCs w:val="28"/>
          <w:lang w:eastAsia="zh-CN"/>
        </w:rPr>
      </w:pPr>
      <w:r>
        <w:rPr>
          <w:rFonts w:hint="eastAsia" w:cs="Times New Roman"/>
          <w:b w:val="0"/>
          <w:bCs w:val="0"/>
          <w:color w:val="000000"/>
          <w:kern w:val="0"/>
          <w:sz w:val="28"/>
          <w:szCs w:val="28"/>
          <w:lang w:val="en-US" w:eastAsia="zh-CN"/>
        </w:rPr>
        <w:t>4</w:t>
      </w:r>
      <w:r>
        <w:rPr>
          <w:rFonts w:hint="eastAsia" w:ascii="宋体" w:hAnsi="宋体" w:eastAsia="宋体" w:cs="Times New Roman"/>
          <w:b w:val="0"/>
          <w:bCs w:val="0"/>
          <w:color w:val="000000"/>
          <w:kern w:val="0"/>
          <w:sz w:val="28"/>
          <w:szCs w:val="28"/>
        </w:rPr>
        <w:t>.1 预算金额</w:t>
      </w:r>
    </w:p>
    <w:p w14:paraId="302DD954">
      <w:pPr>
        <w:pStyle w:val="6"/>
        <w:widowControl/>
        <w:numPr>
          <w:ilvl w:val="0"/>
          <w:numId w:val="0"/>
        </w:numPr>
        <w:wordWrap w:val="0"/>
        <w:ind w:leftChars="100"/>
        <w:rPr>
          <w:rFonts w:hint="eastAsia" w:eastAsia="宋体" w:cs="Times New Roman"/>
          <w:b w:val="0"/>
          <w:bCs w:val="0"/>
          <w:color w:val="000000"/>
          <w:kern w:val="0"/>
          <w:sz w:val="28"/>
          <w:szCs w:val="28"/>
          <w:lang w:eastAsia="zh-CN"/>
        </w:rPr>
      </w:pPr>
      <w:r>
        <w:rPr>
          <w:rFonts w:hint="eastAsia" w:ascii="宋体" w:hAnsi="宋体" w:eastAsia="宋体" w:cs="Times New Roman"/>
          <w:b w:val="0"/>
          <w:bCs w:val="0"/>
          <w:color w:val="000000"/>
          <w:kern w:val="0"/>
          <w:sz w:val="28"/>
          <w:szCs w:val="28"/>
        </w:rPr>
        <w:t>本项目总预算为</w:t>
      </w:r>
      <w:r>
        <w:rPr>
          <w:rFonts w:hint="eastAsia" w:cs="Times New Roman"/>
          <w:b w:val="0"/>
          <w:bCs w:val="0"/>
          <w:color w:val="000000"/>
          <w:kern w:val="0"/>
          <w:sz w:val="28"/>
          <w:szCs w:val="28"/>
          <w:lang w:val="en-US" w:eastAsia="zh-CN"/>
        </w:rPr>
        <w:t>8万元/年</w:t>
      </w:r>
      <w:r>
        <w:rPr>
          <w:rFonts w:hint="eastAsia" w:ascii="宋体" w:hAnsi="宋体" w:eastAsia="宋体" w:cs="Times New Roman"/>
          <w:b w:val="0"/>
          <w:bCs w:val="0"/>
          <w:color w:val="000000"/>
          <w:kern w:val="0"/>
          <w:sz w:val="28"/>
          <w:szCs w:val="28"/>
        </w:rPr>
        <w:t>，报价不得超过该金额</w:t>
      </w:r>
      <w:r>
        <w:rPr>
          <w:rFonts w:hint="eastAsia" w:cs="Times New Roman"/>
          <w:b w:val="0"/>
          <w:bCs w:val="0"/>
          <w:color w:val="000000"/>
          <w:kern w:val="0"/>
          <w:sz w:val="28"/>
          <w:szCs w:val="28"/>
          <w:lang w:eastAsia="zh-CN"/>
        </w:rPr>
        <w:t>。</w:t>
      </w:r>
    </w:p>
    <w:p w14:paraId="3E44E43A">
      <w:pPr>
        <w:pStyle w:val="6"/>
        <w:widowControl/>
        <w:numPr>
          <w:ilvl w:val="0"/>
          <w:numId w:val="0"/>
        </w:numPr>
        <w:wordWrap w:val="0"/>
        <w:rPr>
          <w:rFonts w:hint="eastAsia" w:cs="Times New Roman"/>
          <w:b w:val="0"/>
          <w:bCs w:val="0"/>
          <w:color w:val="000000"/>
          <w:kern w:val="0"/>
          <w:sz w:val="28"/>
          <w:szCs w:val="28"/>
          <w:lang w:val="en-US" w:eastAsia="zh-CN"/>
        </w:rPr>
      </w:pPr>
      <w:r>
        <w:rPr>
          <w:rFonts w:hint="eastAsia" w:cs="Times New Roman"/>
          <w:b w:val="0"/>
          <w:bCs w:val="0"/>
          <w:color w:val="000000"/>
          <w:kern w:val="0"/>
          <w:sz w:val="28"/>
          <w:szCs w:val="28"/>
          <w:lang w:val="en-US" w:eastAsia="zh-CN"/>
        </w:rPr>
        <w:t>4.2付款方式</w:t>
      </w:r>
    </w:p>
    <w:p w14:paraId="62352553">
      <w:pPr>
        <w:pStyle w:val="6"/>
        <w:widowControl/>
        <w:numPr>
          <w:ilvl w:val="0"/>
          <w:numId w:val="0"/>
        </w:numPr>
        <w:wordWrap w:val="0"/>
        <w:ind w:leftChars="100"/>
        <w:rPr>
          <w:rFonts w:hint="default" w:cs="Times New Roman"/>
          <w:b w:val="0"/>
          <w:bCs w:val="0"/>
          <w:color w:val="000000"/>
          <w:kern w:val="0"/>
          <w:sz w:val="28"/>
          <w:szCs w:val="28"/>
          <w:lang w:val="en-US" w:eastAsia="zh-CN"/>
        </w:rPr>
      </w:pPr>
      <w:r>
        <w:rPr>
          <w:rFonts w:hint="eastAsia" w:cs="Times New Roman"/>
          <w:b w:val="0"/>
          <w:bCs w:val="0"/>
          <w:color w:val="000000"/>
          <w:kern w:val="0"/>
          <w:sz w:val="28"/>
          <w:szCs w:val="28"/>
          <w:lang w:val="en-US" w:eastAsia="zh-CN"/>
        </w:rPr>
        <w:t>按年支付，年度维保结束后支付年度维保金额的100%。</w:t>
      </w:r>
    </w:p>
    <w:p w14:paraId="025D87D7">
      <w:pPr>
        <w:pStyle w:val="6"/>
        <w:widowControl/>
        <w:numPr>
          <w:ilvl w:val="0"/>
          <w:numId w:val="0"/>
        </w:numPr>
        <w:wordWrap w:val="0"/>
        <w:rPr>
          <w:rFonts w:hint="eastAsia" w:ascii="宋体" w:hAnsi="宋体" w:eastAsia="宋体" w:cs="Times New Roman"/>
          <w:b/>
          <w:bCs/>
          <w:color w:val="000000"/>
          <w:kern w:val="0"/>
          <w:sz w:val="28"/>
          <w:szCs w:val="28"/>
        </w:rPr>
      </w:pPr>
      <w:r>
        <w:rPr>
          <w:rFonts w:hint="eastAsia" w:cs="Times New Roman"/>
          <w:b/>
          <w:bCs/>
          <w:color w:val="000000"/>
          <w:kern w:val="0"/>
          <w:sz w:val="28"/>
          <w:szCs w:val="28"/>
          <w:lang w:eastAsia="zh-CN"/>
        </w:rPr>
        <w:t>五</w:t>
      </w:r>
      <w:r>
        <w:rPr>
          <w:rFonts w:hint="eastAsia" w:ascii="宋体" w:hAnsi="宋体" w:eastAsia="宋体" w:cs="Times New Roman"/>
          <w:b/>
          <w:bCs/>
          <w:color w:val="000000"/>
          <w:kern w:val="0"/>
          <w:sz w:val="28"/>
          <w:szCs w:val="28"/>
        </w:rPr>
        <w:t>、投标文件要求</w:t>
      </w:r>
    </w:p>
    <w:p w14:paraId="0881EF5C">
      <w:pPr>
        <w:pStyle w:val="6"/>
        <w:widowControl/>
        <w:numPr>
          <w:ilvl w:val="0"/>
          <w:numId w:val="0"/>
        </w:numPr>
        <w:wordWrap w:val="0"/>
        <w:ind w:leftChars="10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营业执照复印件（加盖公章）；</w:t>
      </w:r>
    </w:p>
    <w:p w14:paraId="52FEC52E">
      <w:pPr>
        <w:pStyle w:val="6"/>
        <w:widowControl/>
        <w:numPr>
          <w:ilvl w:val="0"/>
          <w:numId w:val="0"/>
        </w:numPr>
        <w:wordWrap w:val="0"/>
        <w:ind w:leftChars="10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产品检测报告</w:t>
      </w:r>
      <w:r>
        <w:rPr>
          <w:rFonts w:hint="eastAsia" w:cs="Times New Roman"/>
          <w:b w:val="0"/>
          <w:bCs w:val="0"/>
          <w:color w:val="000000"/>
          <w:kern w:val="0"/>
          <w:sz w:val="28"/>
          <w:szCs w:val="28"/>
          <w:lang w:eastAsia="zh-CN"/>
        </w:rPr>
        <w:t>、</w:t>
      </w:r>
      <w:r>
        <w:rPr>
          <w:rFonts w:hint="eastAsia" w:ascii="宋体" w:hAnsi="宋体" w:eastAsia="宋体" w:cs="Times New Roman"/>
          <w:b w:val="0"/>
          <w:bCs w:val="0"/>
          <w:color w:val="000000"/>
          <w:kern w:val="0"/>
          <w:sz w:val="28"/>
          <w:szCs w:val="28"/>
        </w:rPr>
        <w:t>软件著作权证书等相关资质文件；</w:t>
      </w:r>
    </w:p>
    <w:p w14:paraId="6F43DB00">
      <w:pPr>
        <w:pStyle w:val="6"/>
        <w:widowControl/>
        <w:numPr>
          <w:ilvl w:val="0"/>
          <w:numId w:val="0"/>
        </w:numPr>
        <w:wordWrap w:val="0"/>
        <w:ind w:leftChars="10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售后服务承诺函（明确响应时间、服务内容、联系方式）；</w:t>
      </w:r>
    </w:p>
    <w:p w14:paraId="002B9CA2">
      <w:pPr>
        <w:pStyle w:val="6"/>
        <w:widowControl/>
        <w:numPr>
          <w:ilvl w:val="0"/>
          <w:numId w:val="0"/>
        </w:numPr>
        <w:wordWrap w:val="0"/>
        <w:ind w:leftChars="100"/>
        <w:rPr>
          <w:rFonts w:ascii="宋体" w:hAnsi="宋体"/>
          <w:b w:val="0"/>
          <w:bCs w:val="0"/>
          <w:color w:val="000000"/>
          <w:sz w:val="28"/>
          <w:szCs w:val="28"/>
        </w:rPr>
      </w:pPr>
      <w:r>
        <w:rPr>
          <w:rFonts w:hint="eastAsia" w:ascii="宋体" w:hAnsi="宋体" w:eastAsia="宋体" w:cs="Times New Roman"/>
          <w:b w:val="0"/>
          <w:bCs w:val="0"/>
          <w:color w:val="000000"/>
          <w:kern w:val="0"/>
          <w:sz w:val="28"/>
          <w:szCs w:val="28"/>
        </w:rPr>
        <w:t>完整的报价清单及项目实施方案。</w:t>
      </w:r>
    </w:p>
    <w:p w14:paraId="7E6041D2">
      <w:pPr>
        <w:pStyle w:val="6"/>
        <w:widowControl/>
        <w:numPr>
          <w:ilvl w:val="0"/>
          <w:numId w:val="0"/>
        </w:numPr>
        <w:wordWrap w:val="0"/>
        <w:rPr>
          <w:rFonts w:hint="eastAsia" w:ascii="宋体" w:hAnsi="宋体" w:eastAsia="宋体" w:cs="Times New Roman"/>
          <w:b w:val="0"/>
          <w:bCs w:val="0"/>
          <w:color w:val="000000"/>
          <w:kern w:val="0"/>
          <w:sz w:val="28"/>
          <w:szCs w:val="28"/>
          <w:lang w:val="en-US" w:eastAsia="zh-CN"/>
        </w:rPr>
      </w:pPr>
    </w:p>
    <w:p w14:paraId="519758AB">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C2AA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14:paraId="07AC696C">
                          <w:pPr>
                            <w:pStyle w:val="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LW7l30AAAAAIBAAAPAAAAAAAAAAEAIAAAACIAAABkcnMvZG93bnJldi54bWxQ&#10;SwECFAAUAAAACACHTuJAD4A9ssYBAACKAwAADgAAAAAAAAABACAAAAAfAQAAZHJzL2Uyb0RvYy54&#10;bWxQSwUGAAAAAAYABgBZAQAAVwUAAAAA&#10;">
              <v:fill on="f" focussize="0,0"/>
              <v:stroke on="f"/>
              <v:imagedata o:title=""/>
              <o:lock v:ext="edit" aspectratio="f"/>
              <v:textbox inset="0mm,0mm,0mm,0mm" style="mso-fit-shape-to-text:t;">
                <w:txbxContent>
                  <w:p w14:paraId="07AC696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17331"/>
    <w:multiLevelType w:val="singleLevel"/>
    <w:tmpl w:val="84B17331"/>
    <w:lvl w:ilvl="0" w:tentative="0">
      <w:start w:val="1"/>
      <w:numFmt w:val="decimal"/>
      <w:suff w:val="nothing"/>
      <w:lvlText w:val="%1．"/>
      <w:lvlJc w:val="left"/>
      <w:pPr>
        <w:ind w:left="0" w:firstLine="0"/>
      </w:pPr>
      <w:rPr>
        <w:rFonts w:hint="default"/>
      </w:rPr>
    </w:lvl>
  </w:abstractNum>
  <w:abstractNum w:abstractNumId="1">
    <w:nsid w:val="87631E89"/>
    <w:multiLevelType w:val="singleLevel"/>
    <w:tmpl w:val="87631E89"/>
    <w:lvl w:ilvl="0" w:tentative="0">
      <w:start w:val="1"/>
      <w:numFmt w:val="decimal"/>
      <w:lvlText w:val="%1."/>
      <w:lvlJc w:val="left"/>
      <w:pPr>
        <w:tabs>
          <w:tab w:val="left" w:pos="0"/>
        </w:tabs>
        <w:ind w:left="425" w:hanging="425"/>
      </w:pPr>
      <w:rPr>
        <w:rFonts w:hint="default"/>
      </w:rPr>
    </w:lvl>
  </w:abstractNum>
  <w:abstractNum w:abstractNumId="2">
    <w:nsid w:val="9E23B0CA"/>
    <w:multiLevelType w:val="singleLevel"/>
    <w:tmpl w:val="9E23B0CA"/>
    <w:lvl w:ilvl="0" w:tentative="0">
      <w:start w:val="2"/>
      <w:numFmt w:val="chineseCounting"/>
      <w:suff w:val="nothing"/>
      <w:lvlText w:val="%1、"/>
      <w:lvlJc w:val="left"/>
      <w:pPr>
        <w:ind w:left="140" w:leftChars="0" w:firstLine="0" w:firstLineChars="0"/>
      </w:pPr>
      <w:rPr>
        <w:rFonts w:hint="eastAsia"/>
      </w:rPr>
    </w:lvl>
  </w:abstractNum>
  <w:abstractNum w:abstractNumId="3">
    <w:nsid w:val="B1E68504"/>
    <w:multiLevelType w:val="singleLevel"/>
    <w:tmpl w:val="B1E68504"/>
    <w:lvl w:ilvl="0" w:tentative="0">
      <w:start w:val="1"/>
      <w:numFmt w:val="decimal"/>
      <w:suff w:val="nothing"/>
      <w:lvlText w:val="%1．"/>
      <w:lvlJc w:val="left"/>
      <w:pPr>
        <w:ind w:left="0" w:firstLine="0"/>
      </w:pPr>
      <w:rPr>
        <w:rFonts w:hint="default"/>
      </w:rPr>
    </w:lvl>
  </w:abstractNum>
  <w:abstractNum w:abstractNumId="4">
    <w:nsid w:val="C49E1C8E"/>
    <w:multiLevelType w:val="singleLevel"/>
    <w:tmpl w:val="C49E1C8E"/>
    <w:lvl w:ilvl="0" w:tentative="0">
      <w:start w:val="1"/>
      <w:numFmt w:val="decimal"/>
      <w:suff w:val="nothing"/>
      <w:lvlText w:val="%1．"/>
      <w:lvlJc w:val="left"/>
      <w:pPr>
        <w:ind w:left="0" w:firstLine="0"/>
      </w:pPr>
      <w:rPr>
        <w:rFonts w:hint="default"/>
      </w:rPr>
    </w:lvl>
  </w:abstractNum>
  <w:abstractNum w:abstractNumId="5">
    <w:nsid w:val="E8A72A21"/>
    <w:multiLevelType w:val="singleLevel"/>
    <w:tmpl w:val="E8A72A21"/>
    <w:lvl w:ilvl="0" w:tentative="0">
      <w:start w:val="1"/>
      <w:numFmt w:val="decimal"/>
      <w:suff w:val="nothing"/>
      <w:lvlText w:val="%1．"/>
      <w:lvlJc w:val="left"/>
      <w:pPr>
        <w:ind w:left="0" w:firstLine="0"/>
      </w:pPr>
      <w:rPr>
        <w:rFonts w:hint="default"/>
      </w:rPr>
    </w:lvl>
  </w:abstractNum>
  <w:abstractNum w:abstractNumId="6">
    <w:nsid w:val="EA59E505"/>
    <w:multiLevelType w:val="singleLevel"/>
    <w:tmpl w:val="EA59E505"/>
    <w:lvl w:ilvl="0" w:tentative="0">
      <w:start w:val="1"/>
      <w:numFmt w:val="decimal"/>
      <w:suff w:val="nothing"/>
      <w:lvlText w:val="%1．"/>
      <w:lvlJc w:val="left"/>
      <w:pPr>
        <w:ind w:left="0" w:firstLine="0"/>
      </w:pPr>
      <w:rPr>
        <w:rFonts w:hint="default"/>
      </w:rPr>
    </w:lvl>
  </w:abstractNum>
  <w:abstractNum w:abstractNumId="7">
    <w:nsid w:val="EE8B9642"/>
    <w:multiLevelType w:val="singleLevel"/>
    <w:tmpl w:val="EE8B9642"/>
    <w:lvl w:ilvl="0" w:tentative="0">
      <w:start w:val="1"/>
      <w:numFmt w:val="decimal"/>
      <w:suff w:val="nothing"/>
      <w:lvlText w:val="%1．"/>
      <w:lvlJc w:val="left"/>
      <w:pPr>
        <w:ind w:left="0" w:firstLine="0"/>
      </w:pPr>
      <w:rPr>
        <w:rFonts w:hint="default"/>
      </w:rPr>
    </w:lvl>
  </w:abstractNum>
  <w:abstractNum w:abstractNumId="8">
    <w:nsid w:val="0C370427"/>
    <w:multiLevelType w:val="singleLevel"/>
    <w:tmpl w:val="0C370427"/>
    <w:lvl w:ilvl="0" w:tentative="0">
      <w:start w:val="1"/>
      <w:numFmt w:val="decimal"/>
      <w:suff w:val="nothing"/>
      <w:lvlText w:val="%1．"/>
      <w:lvlJc w:val="left"/>
      <w:pPr>
        <w:ind w:left="0" w:firstLine="0"/>
      </w:pPr>
      <w:rPr>
        <w:rFonts w:hint="default"/>
      </w:rPr>
    </w:lvl>
  </w:abstractNum>
  <w:abstractNum w:abstractNumId="9">
    <w:nsid w:val="24D063EF"/>
    <w:multiLevelType w:val="singleLevel"/>
    <w:tmpl w:val="24D063EF"/>
    <w:lvl w:ilvl="0" w:tentative="0">
      <w:start w:val="1"/>
      <w:numFmt w:val="decimal"/>
      <w:suff w:val="space"/>
      <w:lvlText w:val="%1."/>
      <w:lvlJc w:val="left"/>
    </w:lvl>
  </w:abstractNum>
  <w:abstractNum w:abstractNumId="10">
    <w:nsid w:val="576682B2"/>
    <w:multiLevelType w:val="singleLevel"/>
    <w:tmpl w:val="576682B2"/>
    <w:lvl w:ilvl="0" w:tentative="0">
      <w:start w:val="1"/>
      <w:numFmt w:val="decimal"/>
      <w:suff w:val="nothing"/>
      <w:lvlText w:val="%1．"/>
      <w:lvlJc w:val="left"/>
      <w:pPr>
        <w:ind w:left="0" w:firstLine="0"/>
      </w:pPr>
      <w:rPr>
        <w:rFonts w:hint="default"/>
      </w:rPr>
    </w:lvl>
  </w:abstractNum>
  <w:abstractNum w:abstractNumId="11">
    <w:nsid w:val="7E17BCEE"/>
    <w:multiLevelType w:val="singleLevel"/>
    <w:tmpl w:val="7E17BCEE"/>
    <w:lvl w:ilvl="0" w:tentative="0">
      <w:start w:val="1"/>
      <w:numFmt w:val="decimal"/>
      <w:suff w:val="nothing"/>
      <w:lvlText w:val="%1．"/>
      <w:lvlJc w:val="left"/>
      <w:pPr>
        <w:ind w:left="0" w:firstLine="0"/>
      </w:pPr>
      <w:rPr>
        <w:rFonts w:hint="default"/>
      </w:rPr>
    </w:lvl>
  </w:abstractNum>
  <w:num w:numId="1">
    <w:abstractNumId w:val="2"/>
  </w:num>
  <w:num w:numId="2">
    <w:abstractNumId w:val="7"/>
  </w:num>
  <w:num w:numId="3">
    <w:abstractNumId w:val="0"/>
  </w:num>
  <w:num w:numId="4">
    <w:abstractNumId w:val="5"/>
  </w:num>
  <w:num w:numId="5">
    <w:abstractNumId w:val="3"/>
  </w:num>
  <w:num w:numId="6">
    <w:abstractNumId w:val="8"/>
  </w:num>
  <w:num w:numId="7">
    <w:abstractNumId w:val="11"/>
  </w:num>
  <w:num w:numId="8">
    <w:abstractNumId w:val="10"/>
  </w:num>
  <w:num w:numId="9">
    <w:abstractNumId w:val="6"/>
  </w:num>
  <w:num w:numId="10">
    <w:abstractNumId w:val="4"/>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4FD580C"/>
    <w:rsid w:val="0F5115C7"/>
    <w:rsid w:val="17A4103D"/>
    <w:rsid w:val="1B46067D"/>
    <w:rsid w:val="1CFB5967"/>
    <w:rsid w:val="1D872C5F"/>
    <w:rsid w:val="1DF577A0"/>
    <w:rsid w:val="1FD17D73"/>
    <w:rsid w:val="23144B9D"/>
    <w:rsid w:val="23696F72"/>
    <w:rsid w:val="272ED4AB"/>
    <w:rsid w:val="2FFF203F"/>
    <w:rsid w:val="31662A68"/>
    <w:rsid w:val="3358521F"/>
    <w:rsid w:val="384B29B7"/>
    <w:rsid w:val="3BF84D78"/>
    <w:rsid w:val="3DB44F2F"/>
    <w:rsid w:val="3FBD107E"/>
    <w:rsid w:val="4407714E"/>
    <w:rsid w:val="454036D3"/>
    <w:rsid w:val="46D27A3E"/>
    <w:rsid w:val="51B64EEE"/>
    <w:rsid w:val="52B51E61"/>
    <w:rsid w:val="5D23038A"/>
    <w:rsid w:val="5EBB3B43"/>
    <w:rsid w:val="5EFE40E8"/>
    <w:rsid w:val="63D47B81"/>
    <w:rsid w:val="64233254"/>
    <w:rsid w:val="6ADD022C"/>
    <w:rsid w:val="6B571779"/>
    <w:rsid w:val="6B6F197D"/>
    <w:rsid w:val="6B6F4633"/>
    <w:rsid w:val="6BFFCA47"/>
    <w:rsid w:val="6D6726E3"/>
    <w:rsid w:val="6E7C084E"/>
    <w:rsid w:val="6F2968A7"/>
    <w:rsid w:val="759FF659"/>
    <w:rsid w:val="76FD2591"/>
    <w:rsid w:val="77D23F80"/>
    <w:rsid w:val="78F8504F"/>
    <w:rsid w:val="797F1D28"/>
    <w:rsid w:val="7C285489"/>
    <w:rsid w:val="7E2FE18B"/>
    <w:rsid w:val="7E4542C9"/>
    <w:rsid w:val="7EEB43CF"/>
    <w:rsid w:val="7FEBC4B1"/>
    <w:rsid w:val="7FFC4959"/>
    <w:rsid w:val="94FD580C"/>
    <w:rsid w:val="BBFBE9AE"/>
    <w:rsid w:val="CBBFC4B7"/>
    <w:rsid w:val="D1FEE28D"/>
    <w:rsid w:val="DB7D3DED"/>
    <w:rsid w:val="DB8B3E9D"/>
    <w:rsid w:val="DFF7B32B"/>
    <w:rsid w:val="EB3FCCEB"/>
    <w:rsid w:val="F5DD99AB"/>
    <w:rsid w:val="F77EE93E"/>
    <w:rsid w:val="F7DEAF5F"/>
    <w:rsid w:val="FBEE6C57"/>
    <w:rsid w:val="FDFB44A2"/>
    <w:rsid w:val="FFCF9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1"/>
    <w:pPr>
      <w:ind w:left="1260"/>
      <w:outlineLvl w:val="3"/>
    </w:pPr>
    <w:rPr>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24"/>
    </w:rPr>
  </w:style>
  <w:style w:type="paragraph" w:styleId="4">
    <w:name w:val="Body Text Indent"/>
    <w:basedOn w:val="1"/>
    <w:next w:val="1"/>
    <w:qFormat/>
    <w:uiPriority w:val="0"/>
    <w:pPr>
      <w:ind w:firstLine="540"/>
    </w:pPr>
    <w:rPr>
      <w:rFonts w:ascii="宋体"/>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99"/>
    <w:pPr>
      <w:spacing w:beforeAutospacing="1" w:afterAutospacing="1"/>
      <w:jc w:val="left"/>
    </w:pPr>
    <w:rPr>
      <w:rFonts w:cs="Times New Roman"/>
      <w:kern w:val="0"/>
      <w:sz w:val="24"/>
    </w:rPr>
  </w:style>
  <w:style w:type="paragraph" w:styleId="8">
    <w:name w:val="Body Text First Indent 2"/>
    <w:basedOn w:val="4"/>
    <w:qFormat/>
    <w:uiPriority w:val="0"/>
    <w:pPr>
      <w:spacing w:after="120"/>
      <w:ind w:left="420" w:firstLine="420"/>
    </w:pPr>
    <w:rPr>
      <w:rFonts w:ascii="Times New Roman"/>
      <w:sz w:val="21"/>
    </w:rPr>
  </w:style>
  <w:style w:type="character" w:styleId="11">
    <w:name w:val="Strong"/>
    <w:basedOn w:val="10"/>
    <w:qFormat/>
    <w:uiPriority w:val="22"/>
    <w:rPr>
      <w:b/>
      <w:bCs/>
    </w:rPr>
  </w:style>
  <w:style w:type="paragraph" w:customStyle="1" w:styleId="12">
    <w:name w:val="列出段落1"/>
    <w:basedOn w:val="1"/>
    <w:qFormat/>
    <w:uiPriority w:val="0"/>
    <w:pPr>
      <w:ind w:firstLine="420" w:firstLineChars="200"/>
    </w:pPr>
    <w:rPr>
      <w:rFonts w:ascii="Times New Roman" w:hAnsi="Times New Roman"/>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styleId="15">
    <w:name w:val="List Paragraph"/>
    <w:basedOn w:val="1"/>
    <w:qFormat/>
    <w:uiPriority w:val="34"/>
    <w:pPr>
      <w:ind w:firstLine="420"/>
    </w:pPr>
  </w:style>
  <w:style w:type="character" w:customStyle="1" w:styleId="16">
    <w:name w:val="font31"/>
    <w:basedOn w:val="10"/>
    <w:qFormat/>
    <w:uiPriority w:val="0"/>
    <w:rPr>
      <w:rFonts w:hint="eastAsia" w:ascii="宋体" w:hAnsi="宋体" w:eastAsia="宋体" w:cs="宋体"/>
      <w:color w:val="000000"/>
      <w:sz w:val="24"/>
      <w:szCs w:val="24"/>
      <w:u w:val="none"/>
    </w:rPr>
  </w:style>
  <w:style w:type="paragraph" w:customStyle="1" w:styleId="17">
    <w:name w:val="采购需求样式"/>
    <w:qFormat/>
    <w:uiPriority w:val="0"/>
    <w:pPr>
      <w:spacing w:before="47" w:line="222" w:lineRule="auto"/>
      <w:ind w:firstLine="562" w:firstLineChars="200"/>
      <w:outlineLvl w:val="1"/>
    </w:pPr>
    <w:rPr>
      <w:rFonts w:hint="eastAsia" w:ascii="宋体" w:hAnsi="宋体" w:eastAsia="宋体" w:cs="Times New Roman"/>
      <w:b/>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4266</Words>
  <Characters>4420</Characters>
  <Lines>0</Lines>
  <Paragraphs>0</Paragraphs>
  <TotalTime>20</TotalTime>
  <ScaleCrop>false</ScaleCrop>
  <LinksUpToDate>false</LinksUpToDate>
  <CharactersWithSpaces>4425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2024-08-24T01:47:00Z</dcterms:created>
  <dc:creator>Data</dc:creator>
  <cp:lastModifiedBy>木槿柒柒</cp:lastModifiedBy>
  <dcterms:modified xsi:type="dcterms:W3CDTF">2026-05-13T08:15:14Z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20121B53332D4BBE9B05D2E2918703B2_13</vt:lpwstr>
  </property>
  <property fmtid="{D5CDD505-2E9C-101B-9397-08002B2CF9AE}" pid="4" name="KSOTemplateDocerSaveRecord">
    <vt:lpwstr>eyJoZGlkIjoiZmNmMmM4NWVjMzA5NWEzYjk2YjY4YjRlNjhjZTUyYWUiLCJ1c2VySWQiOiIzODMxODQ3OTYifQ==</vt:lpwstr>
  </property>
</Properties>
</file>