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3C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超高清动态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喉镜</w:t>
      </w:r>
      <w:r>
        <w:rPr>
          <w:rStyle w:val="6"/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系统</w:t>
      </w:r>
    </w:p>
    <w:p w14:paraId="5D089085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一、主要用途：</w:t>
      </w:r>
    </w:p>
    <w:p w14:paraId="2CE405C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PingFangSC-Regular" w:hAnsi="PingFangSC-Regular" w:eastAsia="PingFangSC-Regular" w:cs="PingFangSC-Regular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</w:rPr>
        <w:t>耳鼻喉以及声带的普通和动态喉镜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检查、耳鼻内镜检查及嗓音分析检测</w:t>
      </w:r>
    </w:p>
    <w:p w14:paraId="4867BB81">
      <w:pPr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674DB83A">
      <w:pPr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lang w:eastAsia="zh-CN"/>
        </w:rPr>
        <w:t>设备可进行所有喉镜的检查及治疗，应用覆盖整个</w:t>
      </w:r>
      <w:r>
        <w:rPr>
          <w:rFonts w:hint="eastAsia" w:ascii="宋体" w:hAnsi="宋体" w:cs="宋体"/>
          <w:sz w:val="24"/>
          <w:lang w:val="en-US" w:eastAsia="zh-CN"/>
        </w:rPr>
        <w:t>耳</w:t>
      </w:r>
      <w:r>
        <w:rPr>
          <w:rFonts w:hint="eastAsia" w:ascii="宋体" w:hAnsi="宋体" w:eastAsia="宋体" w:cs="宋体"/>
          <w:sz w:val="24"/>
          <w:lang w:eastAsia="zh-CN"/>
        </w:rPr>
        <w:t>、鼻咽和喉部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并具有动态功能及功能学，电科学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电子染色</w:t>
      </w:r>
      <w:r>
        <w:rPr>
          <w:rFonts w:hint="eastAsia" w:ascii="宋体" w:hAnsi="宋体" w:eastAsia="宋体" w:cs="宋体"/>
          <w:sz w:val="24"/>
          <w:lang w:eastAsia="zh-CN"/>
        </w:rPr>
        <w:t>诊断功能。</w:t>
      </w:r>
    </w:p>
    <w:p w14:paraId="6CC5E42C">
      <w:pPr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  <w:lang w:eastAsia="zh-CN"/>
        </w:rPr>
        <w:t>超高清动态喉镜及嗓音分析系统</w:t>
      </w:r>
      <w:r>
        <w:rPr>
          <w:rFonts w:hint="eastAsia" w:ascii="宋体" w:hAnsi="宋体" w:eastAsia="宋体" w:cs="宋体"/>
          <w:sz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lang w:eastAsia="zh-CN"/>
        </w:rPr>
        <w:t>全数字式高清型，支持DVI输出，分辨率可达到</w:t>
      </w:r>
      <w:r>
        <w:rPr>
          <w:rFonts w:hint="eastAsia" w:ascii="宋体" w:hAnsi="宋体" w:eastAsia="宋体" w:cs="宋体"/>
          <w:sz w:val="24"/>
          <w:lang w:val="en-US" w:eastAsia="zh-CN"/>
        </w:rPr>
        <w:t>1920</w:t>
      </w:r>
      <w:r>
        <w:rPr>
          <w:rFonts w:hint="eastAsia" w:ascii="宋体" w:hAnsi="宋体" w:eastAsia="宋体" w:cs="宋体"/>
          <w:sz w:val="24"/>
          <w:lang w:eastAsia="zh-CN"/>
        </w:rPr>
        <w:t>X10</w:t>
      </w:r>
      <w:r>
        <w:rPr>
          <w:rFonts w:hint="eastAsia" w:ascii="宋体" w:hAnsi="宋体" w:eastAsia="宋体" w:cs="宋体"/>
          <w:sz w:val="24"/>
          <w:lang w:val="en-US" w:eastAsia="zh-CN"/>
        </w:rPr>
        <w:t>80P</w:t>
      </w:r>
    </w:p>
    <w:p w14:paraId="50290E68">
      <w:pPr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lang w:eastAsia="zh-CN"/>
        </w:rPr>
        <w:t>动态功能</w:t>
      </w:r>
      <w:r>
        <w:rPr>
          <w:rFonts w:hint="eastAsia" w:ascii="宋体" w:hAnsi="宋体" w:eastAsia="宋体" w:cs="宋体"/>
          <w:sz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lang w:eastAsia="zh-CN"/>
        </w:rPr>
        <w:t>电子快门频闪</w:t>
      </w:r>
      <w:r>
        <w:rPr>
          <w:rFonts w:hint="eastAsia" w:ascii="宋体" w:hAnsi="宋体" w:eastAsia="宋体" w:cs="宋体"/>
          <w:sz w:val="24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lang w:eastAsia="zh-CN"/>
        </w:rPr>
        <w:t>使得声带运动放慢，可在病人发</w:t>
      </w:r>
      <w:r>
        <w:rPr>
          <w:rFonts w:hint="eastAsia" w:ascii="宋体" w:hAnsi="宋体" w:cs="宋体"/>
          <w:sz w:val="24"/>
          <w:lang w:val="en-US" w:eastAsia="zh-CN"/>
        </w:rPr>
        <w:t>声</w:t>
      </w:r>
      <w:r>
        <w:rPr>
          <w:rFonts w:hint="eastAsia" w:ascii="宋体" w:hAnsi="宋体" w:eastAsia="宋体" w:cs="宋体"/>
          <w:sz w:val="24"/>
          <w:lang w:eastAsia="zh-CN"/>
        </w:rPr>
        <w:t>时检查声带，可看到声带的背面</w:t>
      </w:r>
      <w:r>
        <w:rPr>
          <w:rFonts w:hint="eastAsia" w:ascii="宋体" w:hAnsi="宋体" w:eastAsia="宋体" w:cs="宋体"/>
          <w:sz w:val="24"/>
          <w:lang w:val="en-US" w:eastAsia="zh-CN"/>
        </w:rPr>
        <w:t>和运动慢动作。</w:t>
      </w:r>
    </w:p>
    <w:p w14:paraId="4CD79ACD">
      <w:pPr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lang w:eastAsia="zh-CN"/>
        </w:rPr>
        <w:t>喉频谱（即声学技术）</w:t>
      </w:r>
    </w:p>
    <w:p w14:paraId="32330B0D">
      <w:pPr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lang w:eastAsia="zh-CN"/>
        </w:rPr>
        <w:t>电声门诊断功能</w:t>
      </w:r>
    </w:p>
    <w:p w14:paraId="122844C5">
      <w:pPr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lang w:eastAsia="zh-CN"/>
        </w:rPr>
        <w:t>嗓音分析功能：专业音域测量和矫治软件</w:t>
      </w:r>
    </w:p>
    <w:p w14:paraId="368B55B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0BF7CC43">
      <w:pPr>
        <w:spacing w:line="360" w:lineRule="auto"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超</w:t>
      </w:r>
      <w:r>
        <w:rPr>
          <w:rFonts w:hint="eastAsia"/>
          <w:sz w:val="24"/>
        </w:rPr>
        <w:t>高清</w:t>
      </w:r>
      <w:r>
        <w:rPr>
          <w:rFonts w:hint="eastAsia"/>
          <w:sz w:val="24"/>
          <w:lang w:val="en-US" w:eastAsia="zh-CN"/>
        </w:rPr>
        <w:t>动态喉镜</w:t>
      </w:r>
      <w:r>
        <w:rPr>
          <w:rFonts w:hint="eastAsia"/>
          <w:sz w:val="24"/>
        </w:rPr>
        <w:t>摄像主机、</w:t>
      </w:r>
      <w:r>
        <w:rPr>
          <w:rFonts w:hint="eastAsia"/>
          <w:sz w:val="24"/>
          <w:lang w:eastAsia="zh-CN"/>
        </w:rPr>
        <w:t>摄像头、</w:t>
      </w:r>
      <w:r>
        <w:rPr>
          <w:rFonts w:hint="eastAsia"/>
          <w:sz w:val="24"/>
        </w:rPr>
        <w:t>医用冷光源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嗓音分析矫治系统、高清监视器、高清图文工作站、</w:t>
      </w:r>
      <w:r>
        <w:rPr>
          <w:rFonts w:hint="eastAsia"/>
          <w:sz w:val="24"/>
          <w:lang w:val="en-US" w:eastAsia="zh-CN"/>
        </w:rPr>
        <w:t xml:space="preserve">电子鼻咽喉镜 </w:t>
      </w:r>
      <w:r>
        <w:rPr>
          <w:rFonts w:hint="eastAsia"/>
          <w:sz w:val="24"/>
        </w:rPr>
        <w:t>、台车</w:t>
      </w:r>
    </w:p>
    <w:p w14:paraId="2E7545F6">
      <w:pPr>
        <w:spacing w:line="360" w:lineRule="auto"/>
        <w:jc w:val="left"/>
        <w:rPr>
          <w:rFonts w:hint="eastAsia"/>
          <w:sz w:val="24"/>
          <w:lang w:val="en-US" w:eastAsia="zh-CN"/>
        </w:rPr>
      </w:pPr>
    </w:p>
    <w:p w14:paraId="7341B52A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6D4CDC1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7AFA3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C505DC4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8D4F18"/>
    <w:multiLevelType w:val="singleLevel"/>
    <w:tmpl w:val="328D4F1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B99400B"/>
    <w:rsid w:val="0DE63E89"/>
    <w:rsid w:val="0E7E0566"/>
    <w:rsid w:val="120314AE"/>
    <w:rsid w:val="13A52E98"/>
    <w:rsid w:val="145002AE"/>
    <w:rsid w:val="15E11B06"/>
    <w:rsid w:val="1608591D"/>
    <w:rsid w:val="1697354A"/>
    <w:rsid w:val="1BCB7629"/>
    <w:rsid w:val="1BD23C9F"/>
    <w:rsid w:val="1BFB4FA4"/>
    <w:rsid w:val="1C6A3ED7"/>
    <w:rsid w:val="1CD001DE"/>
    <w:rsid w:val="1E544423"/>
    <w:rsid w:val="203F7020"/>
    <w:rsid w:val="22244B28"/>
    <w:rsid w:val="23A221A9"/>
    <w:rsid w:val="24184152"/>
    <w:rsid w:val="26773DC1"/>
    <w:rsid w:val="28455469"/>
    <w:rsid w:val="28D9666D"/>
    <w:rsid w:val="2C1300E8"/>
    <w:rsid w:val="2F0F5433"/>
    <w:rsid w:val="2FDF1268"/>
    <w:rsid w:val="320E382B"/>
    <w:rsid w:val="3358143E"/>
    <w:rsid w:val="33AB6C1B"/>
    <w:rsid w:val="359C2EFC"/>
    <w:rsid w:val="36156413"/>
    <w:rsid w:val="3707386B"/>
    <w:rsid w:val="397A59CB"/>
    <w:rsid w:val="397C0B80"/>
    <w:rsid w:val="3AC36469"/>
    <w:rsid w:val="3AC977BA"/>
    <w:rsid w:val="3AF61300"/>
    <w:rsid w:val="3C017F5D"/>
    <w:rsid w:val="407B7D2B"/>
    <w:rsid w:val="42863CD9"/>
    <w:rsid w:val="45CE5353"/>
    <w:rsid w:val="4A5676C5"/>
    <w:rsid w:val="4B076C12"/>
    <w:rsid w:val="4B427C4A"/>
    <w:rsid w:val="4F764366"/>
    <w:rsid w:val="4F9C79A6"/>
    <w:rsid w:val="54EA382C"/>
    <w:rsid w:val="59BD48A9"/>
    <w:rsid w:val="5BD5519F"/>
    <w:rsid w:val="5E6F08FE"/>
    <w:rsid w:val="5F447FDD"/>
    <w:rsid w:val="5FC77254"/>
    <w:rsid w:val="60FB0B6F"/>
    <w:rsid w:val="61C42BB3"/>
    <w:rsid w:val="65515201"/>
    <w:rsid w:val="656E190F"/>
    <w:rsid w:val="677B0314"/>
    <w:rsid w:val="69AF24F6"/>
    <w:rsid w:val="6D2F675F"/>
    <w:rsid w:val="6D652494"/>
    <w:rsid w:val="6E722633"/>
    <w:rsid w:val="6F6F4C02"/>
    <w:rsid w:val="73D56FFD"/>
    <w:rsid w:val="75E63744"/>
    <w:rsid w:val="78C32483"/>
    <w:rsid w:val="7A2A73E6"/>
    <w:rsid w:val="7C2E374F"/>
    <w:rsid w:val="7E9E13B4"/>
    <w:rsid w:val="7F4B05F5"/>
    <w:rsid w:val="7FF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357</Characters>
  <Paragraphs>18</Paragraphs>
  <TotalTime>6</TotalTime>
  <ScaleCrop>false</ScaleCrop>
  <LinksUpToDate>false</LinksUpToDate>
  <CharactersWithSpaces>381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麦迪生医疗</cp:lastModifiedBy>
  <cp:lastPrinted>2026-02-12T02:45:00Z</cp:lastPrinted>
  <dcterms:modified xsi:type="dcterms:W3CDTF">2026-05-27T06:54:22Z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5F2F6E2CEBDF44179775E32545116018_13</vt:lpwstr>
  </property>
  <property fmtid="{D5CDD505-2E9C-101B-9397-08002B2CF9AE}" pid="4" name="KSOTemplateDocerSaveRecord">
    <vt:lpwstr>eyJoZGlkIjoiYjI1YzAzMjM2ZTdlY2FiZDZkYTE2NmM4NzIwYzg4ZTkiLCJ1c2VySWQiOiIyMDQyOTM1NDgifQ==</vt:lpwstr>
  </property>
</Properties>
</file>