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DEE6A">
      <w:pPr>
        <w:pStyle w:val="2"/>
        <w:widowControl/>
        <w:numPr>
          <w:ilvl w:val="0"/>
          <w:numId w:val="0"/>
        </w:numPr>
        <w:tabs>
          <w:tab w:val="left" w:pos="963"/>
        </w:tabs>
        <w:topLinePunct w:val="0"/>
        <w:ind w:leftChars="200"/>
        <w:jc w:val="center"/>
        <w:rPr>
          <w:rFonts w:hint="eastAsia" w:eastAsia="宋体"/>
          <w:b/>
          <w:lang w:val="en-US" w:eastAsia="zh-CN"/>
        </w:rPr>
      </w:pPr>
      <w:r>
        <w:t>2026年度办公用品</w:t>
      </w:r>
      <w:r>
        <w:rPr>
          <w:rFonts w:hint="eastAsia"/>
          <w:lang w:val="en-US" w:eastAsia="zh-CN"/>
        </w:rPr>
        <w:t>供应商</w:t>
      </w:r>
      <w:r>
        <w:t>采购</w:t>
      </w:r>
      <w:r>
        <w:rPr>
          <w:rFonts w:hint="eastAsia"/>
          <w:lang w:val="en-US" w:eastAsia="zh-CN"/>
        </w:rPr>
        <w:t>需求</w:t>
      </w:r>
    </w:p>
    <w:p w14:paraId="5DCA9175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t>项目基本信息</w:t>
      </w:r>
      <w:bookmarkStart w:id="0" w:name="_GoBack"/>
      <w:bookmarkEnd w:id="0"/>
    </w:p>
    <w:p w14:paraId="68BF136B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项目名称：上饶市人民医院2026年度办公用品供应商采购项目</w:t>
      </w:r>
    </w:p>
    <w:p w14:paraId="3E357C53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采购单位：上饶市人民医院</w:t>
      </w:r>
    </w:p>
    <w:p w14:paraId="5225CD40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采购方式：公开招标</w:t>
      </w:r>
    </w:p>
    <w:p w14:paraId="603D2768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预算总额：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3</w:t>
      </w:r>
      <w:r>
        <w:rPr>
          <w:rStyle w:val="7"/>
          <w:rFonts w:hint="eastAsia" w:cs="Times New Roman"/>
          <w:b/>
          <w:color w:val="1F2329"/>
          <w:sz w:val="24"/>
          <w:lang w:val="en-US" w:eastAsia="zh-CN"/>
        </w:rPr>
        <w:t>0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万元/年</w:t>
      </w:r>
    </w:p>
    <w:p w14:paraId="40096CAE">
      <w:pPr>
        <w:pStyle w:val="4"/>
        <w:widowControl/>
        <w:numPr>
          <w:ilvl w:val="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782" w:leftChars="0" w:right="0" w:rightChars="0" w:hanging="30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  <w:szCs w:val="24"/>
        </w:rPr>
        <w:t>1.</w:t>
      </w:r>
      <w:r>
        <w:rPr>
          <w:rFonts w:ascii="Times New Roman" w:hAnsi="Times New Roman" w:eastAsia="宋体" w:cs="Times New Roman"/>
          <w:color w:val="1F2329"/>
          <w:sz w:val="24"/>
        </w:rPr>
        <w:t>常规采购预算：</w:t>
      </w:r>
      <w:r>
        <w:rPr>
          <w:rFonts w:hint="eastAsia" w:cs="Times New Roman"/>
          <w:color w:val="1F2329"/>
          <w:sz w:val="24"/>
          <w:lang w:val="en-US" w:eastAsia="zh-CN"/>
        </w:rPr>
        <w:t>25</w:t>
      </w:r>
      <w:r>
        <w:rPr>
          <w:rFonts w:ascii="Times New Roman" w:hAnsi="Times New Roman" w:eastAsia="宋体" w:cs="Times New Roman"/>
          <w:color w:val="1F2329"/>
          <w:sz w:val="24"/>
        </w:rPr>
        <w:t>万元</w:t>
      </w:r>
    </w:p>
    <w:p w14:paraId="5FA534A5">
      <w:pPr>
        <w:pStyle w:val="4"/>
        <w:widowControl/>
        <w:numPr>
          <w:ilvl w:val="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782" w:leftChars="0" w:right="0" w:rightChars="0" w:hanging="30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  <w:szCs w:val="24"/>
        </w:rPr>
        <w:t>2.</w:t>
      </w:r>
      <w:r>
        <w:rPr>
          <w:rFonts w:ascii="Times New Roman" w:hAnsi="Times New Roman" w:eastAsia="宋体" w:cs="Times New Roman"/>
          <w:color w:val="1F2329"/>
          <w:sz w:val="24"/>
        </w:rPr>
        <w:t>紧急采购</w:t>
      </w:r>
      <w:r>
        <w:rPr>
          <w:rFonts w:hint="eastAsia" w:cs="Times New Roman"/>
          <w:color w:val="1F2329"/>
          <w:sz w:val="24"/>
          <w:lang w:eastAsia="zh-CN"/>
        </w:rPr>
        <w:t>（</w:t>
      </w:r>
      <w:r>
        <w:rPr>
          <w:rFonts w:hint="eastAsia" w:cs="Times New Roman"/>
          <w:color w:val="1F2329"/>
          <w:sz w:val="24"/>
          <w:lang w:val="en-US" w:eastAsia="zh-CN"/>
        </w:rPr>
        <w:t>清单外/定制</w:t>
      </w:r>
      <w:r>
        <w:rPr>
          <w:rFonts w:hint="eastAsia" w:cs="Times New Roman"/>
          <w:color w:val="1F2329"/>
          <w:sz w:val="24"/>
          <w:lang w:eastAsia="zh-CN"/>
        </w:rPr>
        <w:t>）</w:t>
      </w:r>
      <w:r>
        <w:rPr>
          <w:rFonts w:ascii="Times New Roman" w:hAnsi="Times New Roman" w:eastAsia="宋体" w:cs="Times New Roman"/>
          <w:color w:val="1F2329"/>
          <w:sz w:val="24"/>
        </w:rPr>
        <w:t>预算：5万元</w:t>
      </w:r>
    </w:p>
    <w:p w14:paraId="06242508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rPr>
          <w:rFonts w:hint="eastAsia"/>
          <w:b/>
          <w:lang w:val="en-US" w:eastAsia="zh-CN"/>
        </w:rPr>
        <w:t>项目清单</w:t>
      </w:r>
    </w:p>
    <w:p w14:paraId="45F1B9C0">
      <w:pPr>
        <w:pStyle w:val="3"/>
        <w:widowControl/>
        <w:numPr>
          <w:ilvl w:val="0"/>
          <w:numId w:val="0"/>
        </w:numPr>
        <w:tabs>
          <w:tab w:val="left" w:pos="783"/>
        </w:tabs>
        <w:ind w:leftChars="200"/>
        <w:rPr>
          <w:b w:val="0"/>
          <w:bCs/>
        </w:rPr>
      </w:pPr>
      <w:r>
        <w:rPr>
          <w:b w:val="0"/>
          <w:bCs/>
        </w:rPr>
        <w:t>（</w:t>
      </w:r>
      <w:r>
        <w:rPr>
          <w:rFonts w:hint="eastAsia"/>
          <w:b w:val="0"/>
          <w:bCs/>
          <w:lang w:val="en-US" w:eastAsia="zh-CN"/>
        </w:rPr>
        <w:t>详见附件</w:t>
      </w:r>
      <w:r>
        <w:rPr>
          <w:b w:val="0"/>
          <w:bCs/>
        </w:rPr>
        <w:t>）</w:t>
      </w:r>
    </w:p>
    <w:p w14:paraId="75775D11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t>技术与质量要求</w:t>
      </w:r>
    </w:p>
    <w:p w14:paraId="10AC76DC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执行标准：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GB/T28204-2011《办公用品安全通用要求》</w:t>
      </w:r>
    </w:p>
    <w:p w14:paraId="660F2385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资质要求：投标时提供产品合格证、第三方检测报告复印件</w:t>
      </w:r>
    </w:p>
    <w:p w14:paraId="14DAD619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质量要求：无异味、无毛刺、无渗漏、印刷清晰，符合办公安全与环保要求</w:t>
      </w:r>
    </w:p>
    <w:p w14:paraId="1DA5F87B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t>供货与验收要求</w:t>
      </w:r>
    </w:p>
    <w:p w14:paraId="25C27134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常规供货：每月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5日前</w:t>
      </w:r>
      <w:r>
        <w:rPr>
          <w:rFonts w:ascii="Times New Roman" w:hAnsi="Times New Roman" w:eastAsia="宋体" w:cs="Times New Roman"/>
          <w:color w:val="1F2329"/>
          <w:sz w:val="24"/>
        </w:rPr>
        <w:t>完成上月需求配送，配送至总务科指定库房/科室</w:t>
      </w:r>
    </w:p>
    <w:p w14:paraId="0D834E2A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验收时限：到货后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3个工作日内</w:t>
      </w:r>
      <w:r>
        <w:rPr>
          <w:rFonts w:ascii="Times New Roman" w:hAnsi="Times New Roman" w:eastAsia="宋体" w:cs="Times New Roman"/>
          <w:color w:val="1F2329"/>
          <w:sz w:val="24"/>
        </w:rPr>
        <w:t>完成数量、规格、质量验收</w:t>
      </w:r>
    </w:p>
    <w:p w14:paraId="5F58B8A1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不合格处理：验收不合格，供应商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48小时内</w:t>
      </w:r>
      <w:r>
        <w:rPr>
          <w:rFonts w:ascii="Times New Roman" w:hAnsi="Times New Roman" w:eastAsia="宋体" w:cs="Times New Roman"/>
          <w:color w:val="1F2329"/>
          <w:sz w:val="24"/>
        </w:rPr>
        <w:t>免费换货，逾期按违约处理</w:t>
      </w:r>
    </w:p>
    <w:p w14:paraId="12FBB9D8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t>紧急供货要求</w:t>
      </w:r>
    </w:p>
    <w:p w14:paraId="2E0817A7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响应时限：临时需求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2小时内</w:t>
      </w:r>
      <w:r>
        <w:rPr>
          <w:rFonts w:ascii="Times New Roman" w:hAnsi="Times New Roman" w:eastAsia="宋体" w:cs="Times New Roman"/>
          <w:color w:val="1F2329"/>
          <w:sz w:val="24"/>
        </w:rPr>
        <w:t>响应确认</w:t>
      </w:r>
    </w:p>
    <w:p w14:paraId="1339E672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送达时限：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24小时内</w:t>
      </w:r>
      <w:r>
        <w:rPr>
          <w:rFonts w:ascii="Times New Roman" w:hAnsi="Times New Roman" w:eastAsia="宋体" w:cs="Times New Roman"/>
          <w:color w:val="1F2329"/>
          <w:sz w:val="24"/>
        </w:rPr>
        <w:t>送达指定科室/楼层</w:t>
      </w:r>
    </w:p>
    <w:p w14:paraId="2D568FBF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使用范围：会议保障、突发耗材短缺、应急办公使用</w:t>
      </w:r>
    </w:p>
    <w:p w14:paraId="59BB4B9F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额度控制：</w:t>
      </w:r>
      <w:r>
        <w:rPr>
          <w:rFonts w:ascii="宋体" w:hAnsi="宋体" w:eastAsia="宋体" w:cs="宋体"/>
          <w:sz w:val="24"/>
          <w:szCs w:val="24"/>
        </w:rPr>
        <w:t>年度清单外、应急定制采购限额5万元，经费用完即止，超限额</w:t>
      </w:r>
    </w:p>
    <w:p w14:paraId="5496050A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hint="eastAsia" w:ascii="Times New Roman" w:hAnsi="Times New Roman" w:eastAsia="宋体" w:cs="Times New Roman"/>
          <w:color w:val="1F2329"/>
          <w:sz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不予采购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7A531D7D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t>售后服务要求</w:t>
      </w:r>
    </w:p>
    <w:p w14:paraId="6BB52473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质保期限：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30天内</w:t>
      </w:r>
      <w:r>
        <w:rPr>
          <w:rFonts w:ascii="Times New Roman" w:hAnsi="Times New Roman" w:eastAsia="宋体" w:cs="Times New Roman"/>
          <w:color w:val="1F2329"/>
          <w:sz w:val="24"/>
        </w:rPr>
        <w:t>出现非人为质量问题，无条件退换货</w:t>
      </w:r>
    </w:p>
    <w:p w14:paraId="13538CBA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费用承担：质量问题产生的往返运费、搬运费由供应商全额承担</w:t>
      </w:r>
    </w:p>
    <w:p w14:paraId="4B6C39AB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投诉处理：质量/配送投诉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1小时内响应，24小时内</w:t>
      </w:r>
      <w:r>
        <w:rPr>
          <w:rFonts w:ascii="Times New Roman" w:hAnsi="Times New Roman" w:eastAsia="宋体" w:cs="Times New Roman"/>
          <w:color w:val="1F2329"/>
          <w:sz w:val="24"/>
        </w:rPr>
        <w:t>解决完毕</w:t>
      </w:r>
    </w:p>
    <w:p w14:paraId="77A6892F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rPr>
          <w:rFonts w:ascii="Times New Roman" w:hAnsi="Times New Roman" w:eastAsia="宋体" w:cs="Times New Roman"/>
          <w:color w:val="1F2329"/>
          <w:sz w:val="24"/>
        </w:rPr>
        <w:t>紧急采购</w:t>
      </w:r>
      <w:r>
        <w:rPr>
          <w:rFonts w:hint="eastAsia" w:cs="Times New Roman"/>
          <w:color w:val="1F2329"/>
          <w:sz w:val="24"/>
          <w:lang w:eastAsia="zh-CN"/>
        </w:rPr>
        <w:t>（</w:t>
      </w:r>
      <w:r>
        <w:rPr>
          <w:rFonts w:hint="eastAsia" w:cs="Times New Roman"/>
          <w:color w:val="1F2329"/>
          <w:sz w:val="24"/>
          <w:lang w:val="en-US" w:eastAsia="zh-CN"/>
        </w:rPr>
        <w:t>清单外/定制</w:t>
      </w:r>
      <w:r>
        <w:rPr>
          <w:rFonts w:hint="eastAsia" w:cs="Times New Roman"/>
          <w:color w:val="1F2329"/>
          <w:sz w:val="24"/>
          <w:lang w:eastAsia="zh-CN"/>
        </w:rPr>
        <w:t>）</w:t>
      </w:r>
    </w:p>
    <w:p w14:paraId="27C89C7F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金额限制：</w:t>
      </w:r>
      <w:r>
        <w:rPr>
          <w:rStyle w:val="7"/>
          <w:rFonts w:ascii="Times New Roman" w:hAnsi="Times New Roman" w:eastAsia="宋体" w:cs="Times New Roman"/>
          <w:b/>
          <w:color w:val="1F2329"/>
          <w:sz w:val="24"/>
        </w:rPr>
        <w:t>年度累计≤5万元</w:t>
      </w:r>
    </w:p>
    <w:p w14:paraId="3E78827D"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</w:pPr>
      <w:r>
        <w:rPr>
          <w:rFonts w:ascii="Times New Roman" w:hAnsi="Times New Roman" w:eastAsia="宋体" w:cs="Times New Roman"/>
          <w:color w:val="1F2329"/>
          <w:sz w:val="24"/>
        </w:rPr>
        <w:t>定价原则：不高于同期</w:t>
      </w:r>
      <w:r>
        <w:rPr>
          <w:rFonts w:hint="eastAsia" w:cs="Times New Roman"/>
          <w:color w:val="1F2329"/>
          <w:sz w:val="24"/>
          <w:lang w:val="en-US" w:eastAsia="zh-CN"/>
        </w:rPr>
        <w:t>淘宝、京东市场</w:t>
      </w:r>
      <w:r>
        <w:rPr>
          <w:rFonts w:ascii="Times New Roman" w:hAnsi="Times New Roman" w:eastAsia="宋体" w:cs="Times New Roman"/>
          <w:color w:val="1F2329"/>
          <w:sz w:val="24"/>
        </w:rPr>
        <w:t>价</w:t>
      </w:r>
      <w:r>
        <w:rPr>
          <w:rFonts w:hint="eastAsia" w:cs="Times New Roman"/>
          <w:color w:val="1F2329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B1ECE"/>
    <w:multiLevelType w:val="singleLevel"/>
    <w:tmpl w:val="393B1ECE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65D6"/>
    <w:rsid w:val="1D7765D6"/>
    <w:rsid w:val="1E90590C"/>
    <w:rsid w:val="7052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559</Characters>
  <Lines>0</Lines>
  <Paragraphs>0</Paragraphs>
  <TotalTime>0</TotalTime>
  <ScaleCrop>false</ScaleCrop>
  <LinksUpToDate>false</LinksUpToDate>
  <CharactersWithSpaces>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2026-06-15T08:23:00Z</dcterms:created>
  <dc:creator>喵星人和汪星人</dc:creator>
  <cp:lastModifiedBy>1</cp:lastModifiedBy>
  <dcterms:modified xsi:type="dcterms:W3CDTF">2026-06-23T07:58:28Z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9A712BD2F99848D39D72CDB96F29B215_11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