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FF050">
      <w:pPr>
        <w:rPr>
          <w:b/>
          <w:bCs/>
          <w:sz w:val="36"/>
          <w:szCs w:val="44"/>
        </w:rPr>
      </w:pPr>
      <w:bookmarkStart w:id="0" w:name="_Hlk216108146"/>
      <w:r>
        <w:rPr>
          <w:rFonts w:hint="eastAsia"/>
          <w:b/>
          <w:bCs/>
          <w:sz w:val="36"/>
          <w:szCs w:val="44"/>
        </w:rPr>
        <w:t>以旧换新项目射线装置职业病危害放射防护预评价报告、控评报告、环评验收等技术服务采购要求</w:t>
      </w:r>
    </w:p>
    <w:bookmarkEnd w:id="0"/>
    <w:p w14:paraId="33345D05">
      <w:pPr>
        <w:spacing w:line="4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投标人资格要求：</w:t>
      </w:r>
    </w:p>
    <w:p w14:paraId="033D4058">
      <w:pPr>
        <w:spacing w:line="42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t>满足《中华人民共和国政府采购法》第二十二条规定：具有独立承担民事责任的能力；具有良好的商业信誉和健全的财务会计制度；具有履行合同所必需的设备和专业技术能力；有依法缴纳税收和社会保障资金的良好记录；参加政府采购活动前三年内，在经营活动中没有重大违法记录。</w:t>
      </w:r>
    </w:p>
    <w:p w14:paraId="5FDA3281">
      <w:pPr>
        <w:spacing w:line="4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特定</w:t>
      </w:r>
      <w:r>
        <w:rPr>
          <w:rFonts w:hint="eastAsia"/>
          <w:b/>
          <w:bCs/>
          <w:sz w:val="28"/>
          <w:szCs w:val="28"/>
        </w:rPr>
        <w:t>资格要求：</w:t>
      </w:r>
    </w:p>
    <w:p w14:paraId="659CC66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1.具备甲级放射卫生技术服务机构资质；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CMA认证：即《检验检测机构资质认定证书》；人员需持放射卫生检测与评价培训合格证书及高级职称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提供证书复印件加盖公章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。</w:t>
      </w:r>
    </w:p>
    <w:p w14:paraId="6FA8325E">
      <w:pPr>
        <w:pStyle w:val="11"/>
        <w:spacing w:before="132" w:line="420" w:lineRule="atLeast"/>
        <w:ind w:left="28" w:right="17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sz w:val="32"/>
          <w:szCs w:val="32"/>
        </w:rPr>
        <w:t>业绩要求：具备近三年</w:t>
      </w:r>
      <w:r>
        <w:rPr>
          <w:rFonts w:hint="eastAsia"/>
          <w:sz w:val="32"/>
          <w:szCs w:val="32"/>
        </w:rPr>
        <w:t>江西省内相关放射卫生技术服务</w:t>
      </w:r>
      <w:bookmarkStart w:id="1" w:name="_GoBack"/>
      <w:bookmarkEnd w:id="1"/>
      <w:r>
        <w:rPr>
          <w:rFonts w:hint="eastAsia"/>
          <w:sz w:val="32"/>
          <w:szCs w:val="32"/>
        </w:rPr>
        <w:t>业绩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提供业绩合同复印件加盖公章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；</w:t>
      </w:r>
    </w:p>
    <w:p w14:paraId="36EC0EC1">
      <w:pPr>
        <w:spacing w:line="420" w:lineRule="atLeas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3.不接受联合体投标，不接受有过行政处罚或相关部门处罚的供应商参加此次活动，且不允许中标人以任何名义进行转包和分包。</w:t>
      </w:r>
    </w:p>
    <w:p w14:paraId="6D7DDA95">
      <w:pPr>
        <w:spacing w:line="42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服务时限要求：</w:t>
      </w:r>
    </w:p>
    <w:p w14:paraId="08E0B44A">
      <w:pPr>
        <w:spacing w:line="420" w:lineRule="atLeas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技术服务合同签订后30个工作日内出具预评价报告，45个工作日内取得建设项目职业病危害放射防护预评价报告审核批复，设备安装后30个工作日内完成控制效果评价报告和放射防护竣工验收；DSA取得控评报告后，2个月内启动环评验收，最迟不超过5个月。</w:t>
      </w:r>
    </w:p>
    <w:p w14:paraId="4F82E503">
      <w:pPr>
        <w:spacing w:line="420" w:lineRule="atLeast"/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FE0431"/>
    <w:rsid w:val="00144D85"/>
    <w:rsid w:val="001C1B6F"/>
    <w:rsid w:val="001C6EFE"/>
    <w:rsid w:val="00210878"/>
    <w:rsid w:val="0021094C"/>
    <w:rsid w:val="00256903"/>
    <w:rsid w:val="002627F3"/>
    <w:rsid w:val="00273186"/>
    <w:rsid w:val="00276222"/>
    <w:rsid w:val="002A0EB7"/>
    <w:rsid w:val="002C650F"/>
    <w:rsid w:val="0030001C"/>
    <w:rsid w:val="003010A7"/>
    <w:rsid w:val="0030278D"/>
    <w:rsid w:val="00334E16"/>
    <w:rsid w:val="0035601C"/>
    <w:rsid w:val="00367B94"/>
    <w:rsid w:val="003A0DBF"/>
    <w:rsid w:val="003C1C42"/>
    <w:rsid w:val="00400AAD"/>
    <w:rsid w:val="00423FDA"/>
    <w:rsid w:val="00427F1E"/>
    <w:rsid w:val="0046407D"/>
    <w:rsid w:val="0049328C"/>
    <w:rsid w:val="004967BF"/>
    <w:rsid w:val="00542E46"/>
    <w:rsid w:val="00576F84"/>
    <w:rsid w:val="005C2043"/>
    <w:rsid w:val="00642314"/>
    <w:rsid w:val="006648DD"/>
    <w:rsid w:val="00680B09"/>
    <w:rsid w:val="006863E5"/>
    <w:rsid w:val="006A2BE4"/>
    <w:rsid w:val="006F4A52"/>
    <w:rsid w:val="00716D44"/>
    <w:rsid w:val="00776745"/>
    <w:rsid w:val="007B0330"/>
    <w:rsid w:val="007C2447"/>
    <w:rsid w:val="00822CCA"/>
    <w:rsid w:val="008355F8"/>
    <w:rsid w:val="00852C4D"/>
    <w:rsid w:val="00902B1C"/>
    <w:rsid w:val="00927538"/>
    <w:rsid w:val="009946B0"/>
    <w:rsid w:val="009A6C1F"/>
    <w:rsid w:val="009C0873"/>
    <w:rsid w:val="009D5132"/>
    <w:rsid w:val="00A3618D"/>
    <w:rsid w:val="00A75501"/>
    <w:rsid w:val="00AD7D8E"/>
    <w:rsid w:val="00AE4D6E"/>
    <w:rsid w:val="00B2544F"/>
    <w:rsid w:val="00B355D1"/>
    <w:rsid w:val="00B6389B"/>
    <w:rsid w:val="00B95CA7"/>
    <w:rsid w:val="00BA0E74"/>
    <w:rsid w:val="00BA5E96"/>
    <w:rsid w:val="00BE50F6"/>
    <w:rsid w:val="00C66D19"/>
    <w:rsid w:val="00C84188"/>
    <w:rsid w:val="00C94DD4"/>
    <w:rsid w:val="00CF3F38"/>
    <w:rsid w:val="00D802A3"/>
    <w:rsid w:val="00DA75D7"/>
    <w:rsid w:val="00DB7B1C"/>
    <w:rsid w:val="00E45596"/>
    <w:rsid w:val="00E62B1D"/>
    <w:rsid w:val="00EA4302"/>
    <w:rsid w:val="00EB0D86"/>
    <w:rsid w:val="00F024EB"/>
    <w:rsid w:val="00F54D4B"/>
    <w:rsid w:val="00F70640"/>
    <w:rsid w:val="00F71651"/>
    <w:rsid w:val="00F721D8"/>
    <w:rsid w:val="00F77FDE"/>
    <w:rsid w:val="00FC2790"/>
    <w:rsid w:val="00FE0431"/>
    <w:rsid w:val="00FE4F29"/>
    <w:rsid w:val="777C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66091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66091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66091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66091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qFormat/>
    <w:uiPriority w:val="0"/>
    <w:pPr>
      <w:spacing w:after="120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366091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366091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366091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366091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3F3F3F" w:themeColor="text1" w:themeTint="BF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366091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366091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366091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 字符"/>
    <w:basedOn w:val="17"/>
    <w:link w:val="11"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463</Characters>
  <Lines>12</Lines>
  <Paragraphs>9</Paragraphs>
  <TotalTime>1</TotalTime>
  <ScaleCrop>false</ScaleCrop>
  <LinksUpToDate>false</LinksUpToDate>
  <CharactersWithSpaces>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2025-12-08T07:10:00Z</dcterms:created>
  <dc:creator>Administrator</dc:creator>
  <cp:lastModifiedBy>1</cp:lastModifiedBy>
  <dcterms:modified xsi:type="dcterms:W3CDTF">2026-07-23T08:48:05Z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eyJoZGlkIjoiYWIyODYxMjI2ZWMyYmJiMTYwMzk3YTM4ZTllYjAyZTgiLCJ1c2VySWQiOiIxMDI2NTUyNjU5In0=</vt:lpwstr>
  </property>
  <property fmtid="{D5CDD505-2E9C-101B-9397-08002B2CF9AE}" pid="3" name="KSOProductBuildVer">
    <vt:lpwstr>2052-12.1.0.26895</vt:lpwstr>
  </property>
  <property fmtid="{D5CDD505-2E9C-101B-9397-08002B2CF9AE}" pid="4" name="ICV">
    <vt:lpwstr>99321CFB6C1B47C5AC0E4CEF31CC2F2D_12</vt:lpwstr>
  </property>
</Properties>
</file>