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EC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lang w:eastAsia="zh-CN"/>
        </w:rPr>
        <w:t>不依从/重要方案偏离报告</w:t>
      </w:r>
    </w:p>
    <w:p w14:paraId="26EE607F">
      <w:pPr>
        <w:spacing w:line="240" w:lineRule="auto"/>
        <w:jc w:val="center"/>
        <w:rPr>
          <w:rFonts w:hint="eastAsia"/>
          <w:b/>
          <w:bCs/>
          <w:sz w:val="24"/>
          <w:szCs w:val="24"/>
          <w:lang w:eastAsia="zh-CN"/>
        </w:rPr>
      </w:pPr>
    </w:p>
    <w:tbl>
      <w:tblPr>
        <w:tblStyle w:val="5"/>
        <w:tblW w:w="10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4"/>
        <w:gridCol w:w="247"/>
        <w:gridCol w:w="1096"/>
        <w:gridCol w:w="1375"/>
        <w:gridCol w:w="2443"/>
        <w:gridCol w:w="699"/>
        <w:gridCol w:w="818"/>
        <w:gridCol w:w="1181"/>
      </w:tblGrid>
      <w:tr w14:paraId="1B9D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94" w:type="dxa"/>
            <w:vAlign w:val="center"/>
          </w:tcPr>
          <w:p w14:paraId="102DE279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859" w:type="dxa"/>
            <w:gridSpan w:val="7"/>
            <w:vAlign w:val="center"/>
          </w:tcPr>
          <w:p w14:paraId="6A9CD18F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4C2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394" w:type="dxa"/>
            <w:vAlign w:val="center"/>
          </w:tcPr>
          <w:p w14:paraId="110A4024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项目来源</w:t>
            </w:r>
          </w:p>
        </w:tc>
        <w:tc>
          <w:tcPr>
            <w:tcW w:w="7859" w:type="dxa"/>
            <w:gridSpan w:val="7"/>
            <w:vAlign w:val="center"/>
          </w:tcPr>
          <w:p w14:paraId="6BFE241E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E64B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94" w:type="dxa"/>
            <w:vAlign w:val="center"/>
          </w:tcPr>
          <w:p w14:paraId="2EA2CC00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研究者</w:t>
            </w:r>
          </w:p>
        </w:tc>
        <w:tc>
          <w:tcPr>
            <w:tcW w:w="7859" w:type="dxa"/>
            <w:gridSpan w:val="7"/>
            <w:vAlign w:val="center"/>
          </w:tcPr>
          <w:p w14:paraId="209ECDC9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456B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94" w:type="dxa"/>
            <w:vAlign w:val="center"/>
          </w:tcPr>
          <w:p w14:paraId="43A94870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专业科室</w:t>
            </w:r>
          </w:p>
        </w:tc>
        <w:tc>
          <w:tcPr>
            <w:tcW w:w="7859" w:type="dxa"/>
            <w:gridSpan w:val="7"/>
            <w:vAlign w:val="center"/>
          </w:tcPr>
          <w:p w14:paraId="4D893EB4">
            <w:pPr>
              <w:spacing w:line="36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F90E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253" w:type="dxa"/>
            <w:gridSpan w:val="8"/>
            <w:vAlign w:val="center"/>
          </w:tcPr>
          <w:p w14:paraId="62F02196">
            <w:pPr>
              <w:spacing w:line="360" w:lineRule="auto"/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一、不依从/重要方案偏离类别</w:t>
            </w:r>
          </w:p>
        </w:tc>
      </w:tr>
      <w:tr w14:paraId="5DFC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  <w:jc w:val="center"/>
        </w:trPr>
        <w:tc>
          <w:tcPr>
            <w:tcW w:w="10253" w:type="dxa"/>
            <w:gridSpan w:val="8"/>
            <w:vAlign w:val="top"/>
          </w:tcPr>
          <w:p w14:paraId="4ED0BD21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 w:val="0"/>
                <w:bCs w:val="0"/>
                <w:i/>
                <w:iCs/>
                <w:color w:val="FF0000"/>
                <w:sz w:val="21"/>
                <w:szCs w:val="21"/>
              </w:rPr>
              <w:t>ICH E6 (R3) 3.9.3申办者应明确必要的试验特定的重要方案偏离标准</w:t>
            </w: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lang w:eastAsia="zh-CN"/>
              </w:rPr>
              <w:t>。</w:t>
            </w:r>
          </w:p>
          <w:p w14:paraId="601D9B46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包括但不限于：纳入不符合纳入标准或符合排除标准的研究/试验参与者(以下简称“参与者”）；达到退出试验标准未令参与者退出；给予错误试验药物/器械、错误剂量；使用方案明确禁止的合并用药/合并器械；知情同意流程存在重大缺陷；其他直接危害参与者安全或破坏关键试验数据的偏离行为。</w:t>
            </w:r>
          </w:p>
          <w:p w14:paraId="75805D7D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2、为消除对参与者的紧急危害发生的方案偏离</w:t>
            </w:r>
          </w:p>
          <w:p w14:paraId="3C6EF840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Style w:val="7"/>
                <w:rFonts w:ascii="宋体" w:hAnsi="宋体" w:eastAsia="宋体" w:cs="宋体"/>
                <w:b w:val="0"/>
                <w:bCs/>
                <w:i/>
                <w:iCs/>
                <w:color w:val="FF0000"/>
                <w:sz w:val="21"/>
                <w:szCs w:val="21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i/>
                <w:iCs/>
                <w:color w:val="FF0000"/>
                <w:sz w:val="21"/>
                <w:szCs w:val="21"/>
                <w:lang w:val="en-US" w:eastAsia="zh-CN"/>
              </w:rPr>
              <w:t>3、</w:t>
            </w:r>
            <w:r>
              <w:rPr>
                <w:rStyle w:val="7"/>
                <w:rFonts w:ascii="宋体" w:hAnsi="宋体" w:eastAsia="宋体" w:cs="宋体"/>
                <w:b w:val="0"/>
                <w:bCs/>
                <w:i/>
                <w:iCs/>
                <w:color w:val="FF0000"/>
                <w:sz w:val="21"/>
                <w:szCs w:val="21"/>
              </w:rPr>
              <w:t>严重、持续性不依从问题</w:t>
            </w:r>
          </w:p>
          <w:p w14:paraId="10FF2389">
            <w:pPr>
              <w:numPr>
                <w:ilvl w:val="0"/>
                <w:numId w:val="0"/>
              </w:numPr>
              <w:spacing w:line="240" w:lineRule="auto"/>
              <w:ind w:leftChars="0"/>
              <w:jc w:val="both"/>
              <w:rPr>
                <w:rStyle w:val="7"/>
                <w:rFonts w:hint="eastAsia" w:ascii="宋体" w:hAnsi="宋体" w:eastAsia="宋体" w:cs="宋体"/>
                <w:b w:val="0"/>
                <w:bCs/>
                <w:i/>
                <w:iCs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i/>
                <w:iCs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Style w:val="7"/>
                <w:rFonts w:hint="eastAsia" w:ascii="宋体" w:hAnsi="宋体" w:cs="宋体"/>
                <w:b w:val="0"/>
                <w:bCs/>
                <w:i/>
                <w:iCs/>
                <w:color w:val="FF0000"/>
                <w:sz w:val="21"/>
                <w:szCs w:val="21"/>
                <w:lang w:val="en-US" w:eastAsia="zh-CN"/>
              </w:rPr>
              <w:t>请按上述描述填写</w:t>
            </w:r>
            <w:r>
              <w:rPr>
                <w:rStyle w:val="7"/>
                <w:rFonts w:hint="eastAsia" w:ascii="宋体" w:hAnsi="宋体" w:cs="宋体"/>
                <w:b w:val="0"/>
                <w:bCs/>
                <w:i/>
                <w:iCs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341E5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10253" w:type="dxa"/>
            <w:gridSpan w:val="8"/>
            <w:vAlign w:val="top"/>
          </w:tcPr>
          <w:p w14:paraId="36298236">
            <w:pPr>
              <w:numPr>
                <w:ilvl w:val="0"/>
                <w:numId w:val="1"/>
              </w:numPr>
              <w:spacing w:line="360" w:lineRule="auto"/>
              <w:ind w:left="0" w:leftChars="0" w:firstLineChars="0"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不依从/重要方案偏离事件描述</w:t>
            </w:r>
          </w:p>
        </w:tc>
      </w:tr>
      <w:tr w14:paraId="43E03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0253" w:type="dxa"/>
            <w:gridSpan w:val="8"/>
            <w:vAlign w:val="top"/>
          </w:tcPr>
          <w:p w14:paraId="01C532AC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事件描述应包含：</w:t>
            </w:r>
          </w:p>
          <w:p w14:paraId="21C826BF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方案偏离发生日期（或时间段）</w:t>
            </w:r>
          </w:p>
          <w:p w14:paraId="18AD013C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"试验主要干预措施"</w:t>
            </w: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（填写试验性药物名称/器械名称/试验性术式等）</w:t>
            </w:r>
          </w:p>
          <w:p w14:paraId="7F5DE65C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涉及的研究参与者编号</w:t>
            </w: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ab/>
            </w:r>
          </w:p>
          <w:p w14:paraId="607C6D48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偏离描述</w:t>
            </w:r>
          </w:p>
          <w:p w14:paraId="19D2A2A6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采取措施</w:t>
            </w:r>
          </w:p>
          <w:p w14:paraId="5C47E607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对研究参与者的影响</w:t>
            </w:r>
          </w:p>
          <w:p w14:paraId="4D86838F">
            <w:pPr>
              <w:numPr>
                <w:ilvl w:val="0"/>
                <w:numId w:val="2"/>
              </w:numPr>
              <w:spacing w:line="240" w:lineRule="auto"/>
              <w:ind w:left="425" w:leftChars="0" w:hanging="425" w:firstLineChars="0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/>
                <w:iCs/>
                <w:color w:val="FF0000"/>
                <w:sz w:val="21"/>
                <w:szCs w:val="21"/>
                <w:vertAlign w:val="baseline"/>
                <w:lang w:val="en-US" w:eastAsia="zh-CN"/>
              </w:rPr>
              <w:t>对试验的影响</w:t>
            </w:r>
          </w:p>
        </w:tc>
      </w:tr>
      <w:tr w14:paraId="7CAC2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41" w:type="dxa"/>
            <w:gridSpan w:val="2"/>
            <w:vAlign w:val="center"/>
          </w:tcPr>
          <w:p w14:paraId="42A8A51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主要研究者</w:t>
            </w:r>
          </w:p>
        </w:tc>
        <w:tc>
          <w:tcPr>
            <w:tcW w:w="7612" w:type="dxa"/>
            <w:gridSpan w:val="6"/>
            <w:vAlign w:val="bottom"/>
          </w:tcPr>
          <w:p w14:paraId="16E3590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日期：__________________</w:t>
            </w:r>
          </w:p>
        </w:tc>
      </w:tr>
      <w:tr w14:paraId="76E2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41" w:type="dxa"/>
            <w:gridSpan w:val="2"/>
            <w:vAlign w:val="center"/>
          </w:tcPr>
          <w:p w14:paraId="73EE4F5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伦理审查委员会接收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人</w:t>
            </w:r>
          </w:p>
        </w:tc>
        <w:tc>
          <w:tcPr>
            <w:tcW w:w="7612" w:type="dxa"/>
            <w:gridSpan w:val="6"/>
            <w:shd w:val="clear" w:color="auto" w:fill="auto"/>
            <w:vAlign w:val="bottom"/>
          </w:tcPr>
          <w:p w14:paraId="1F07AEE4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签名：_________________     日期：__________________</w:t>
            </w:r>
          </w:p>
        </w:tc>
      </w:tr>
      <w:tr w14:paraId="09ABB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41" w:type="dxa"/>
            <w:gridSpan w:val="2"/>
            <w:vAlign w:val="center"/>
          </w:tcPr>
          <w:p w14:paraId="782D614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项目受理号</w:t>
            </w:r>
          </w:p>
        </w:tc>
        <w:tc>
          <w:tcPr>
            <w:tcW w:w="7612" w:type="dxa"/>
            <w:gridSpan w:val="6"/>
            <w:shd w:val="clear" w:color="auto" w:fill="auto"/>
            <w:vAlign w:val="bottom"/>
          </w:tcPr>
          <w:p w14:paraId="5624A778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00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53" w:type="dxa"/>
            <w:gridSpan w:val="8"/>
            <w:shd w:val="clear" w:color="auto" w:fill="D7D7D7" w:themeFill="background1" w:themeFillShade="D8"/>
            <w:vAlign w:val="center"/>
          </w:tcPr>
          <w:p w14:paraId="3EF28D6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</w:rPr>
              <w:t>以下内容由伦理</w:t>
            </w:r>
            <w:r>
              <w:rPr>
                <w:rFonts w:hint="eastAsia" w:asciiTheme="minorEastAsia" w:hAnsiTheme="minorEastAsia"/>
                <w:b/>
                <w:sz w:val="24"/>
                <w:lang w:val="en-US" w:eastAsia="zh-CN"/>
              </w:rPr>
              <w:t>审查</w:t>
            </w:r>
            <w:r>
              <w:rPr>
                <w:rFonts w:hint="eastAsia" w:asciiTheme="minorEastAsia" w:hAnsiTheme="minorEastAsia"/>
                <w:b/>
                <w:sz w:val="24"/>
              </w:rPr>
              <w:t>委员会内部</w:t>
            </w:r>
            <w:r>
              <w:rPr>
                <w:rFonts w:hint="eastAsia" w:asciiTheme="minorEastAsia" w:hAnsiTheme="minorEastAsia"/>
                <w:b/>
                <w:sz w:val="24"/>
                <w:lang w:val="en-US" w:eastAsia="zh-CN"/>
              </w:rPr>
              <w:t>填写</w:t>
            </w:r>
            <w:r>
              <w:rPr>
                <w:rFonts w:hint="eastAsia" w:asciiTheme="minorEastAsia" w:hAnsiTheme="minorEastAsia"/>
                <w:b/>
                <w:sz w:val="24"/>
              </w:rPr>
              <w:t>，研究者无需保存</w:t>
            </w:r>
          </w:p>
        </w:tc>
      </w:tr>
      <w:tr w14:paraId="6F74C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253" w:type="dxa"/>
            <w:gridSpan w:val="8"/>
            <w:vAlign w:val="center"/>
          </w:tcPr>
          <w:p w14:paraId="658E738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审查要素</w:t>
            </w:r>
          </w:p>
        </w:tc>
      </w:tr>
      <w:tr w14:paraId="05AE1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7555" w:type="dxa"/>
            <w:gridSpan w:val="5"/>
            <w:vAlign w:val="center"/>
          </w:tcPr>
          <w:p w14:paraId="7DBD7A35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Cs/>
                <w:sz w:val="24"/>
              </w:rPr>
              <w:t>是否影响研究参与者的</w:t>
            </w:r>
            <w:r>
              <w:rPr>
                <w:bCs/>
                <w:sz w:val="24"/>
              </w:rPr>
              <w:t>权益</w:t>
            </w:r>
            <w:r>
              <w:rPr>
                <w:rFonts w:hint="eastAsia"/>
                <w:bCs/>
                <w:sz w:val="24"/>
              </w:rPr>
              <w:t>、安全或福祉</w:t>
            </w:r>
            <w:r>
              <w:rPr>
                <w:rFonts w:hint="eastAsia"/>
                <w:bCs/>
                <w:sz w:val="24"/>
                <w:lang w:eastAsia="zh-CN"/>
              </w:rPr>
              <w:t>？</w:t>
            </w:r>
          </w:p>
        </w:tc>
        <w:tc>
          <w:tcPr>
            <w:tcW w:w="699" w:type="dxa"/>
            <w:vAlign w:val="center"/>
          </w:tcPr>
          <w:p w14:paraId="19678555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18" w:type="dxa"/>
            <w:vAlign w:val="center"/>
          </w:tcPr>
          <w:p w14:paraId="10E5B451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181" w:type="dxa"/>
            <w:vAlign w:val="center"/>
          </w:tcPr>
          <w:p w14:paraId="7C343829">
            <w:pPr>
              <w:spacing w:line="360" w:lineRule="auto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58E3C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7555" w:type="dxa"/>
            <w:gridSpan w:val="5"/>
            <w:vAlign w:val="center"/>
          </w:tcPr>
          <w:p w14:paraId="064CED52">
            <w:pPr>
              <w:spacing w:line="360" w:lineRule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bCs/>
                <w:sz w:val="24"/>
              </w:rPr>
              <w:t>是否</w:t>
            </w:r>
            <w:r>
              <w:rPr>
                <w:rFonts w:hint="eastAsia"/>
                <w:bCs/>
                <w:sz w:val="24"/>
              </w:rPr>
              <w:t>影响</w:t>
            </w:r>
            <w:r>
              <w:rPr>
                <w:bCs/>
                <w:sz w:val="24"/>
              </w:rPr>
              <w:t>研究科学性，研究数据的真实性和完整性</w:t>
            </w:r>
            <w:r>
              <w:rPr>
                <w:rFonts w:hint="eastAsia"/>
                <w:bCs/>
                <w:sz w:val="24"/>
              </w:rPr>
              <w:t>、</w:t>
            </w:r>
            <w:r>
              <w:rPr>
                <w:bCs/>
                <w:sz w:val="24"/>
              </w:rPr>
              <w:t>研究结果的可靠性</w:t>
            </w:r>
            <w:r>
              <w:rPr>
                <w:rFonts w:hint="eastAsia"/>
                <w:bCs/>
                <w:sz w:val="24"/>
                <w:lang w:val="en-US" w:eastAsia="zh-CN"/>
              </w:rPr>
              <w:t>?</w:t>
            </w:r>
          </w:p>
        </w:tc>
        <w:tc>
          <w:tcPr>
            <w:tcW w:w="699" w:type="dxa"/>
            <w:vAlign w:val="center"/>
          </w:tcPr>
          <w:p w14:paraId="3185BCCE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18" w:type="dxa"/>
            <w:vAlign w:val="center"/>
          </w:tcPr>
          <w:p w14:paraId="6F3FDEA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181" w:type="dxa"/>
            <w:vAlign w:val="center"/>
          </w:tcPr>
          <w:p w14:paraId="0FDBD6B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704B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7555" w:type="dxa"/>
            <w:gridSpan w:val="5"/>
            <w:vAlign w:val="center"/>
          </w:tcPr>
          <w:p w14:paraId="1CA29DD8">
            <w:pPr>
              <w:spacing w:line="360" w:lineRule="auto"/>
              <w:rPr>
                <w:rFonts w:hint="default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bCs/>
                <w:sz w:val="24"/>
              </w:rPr>
              <w:t>是否</w:t>
            </w:r>
            <w:r>
              <w:rPr>
                <w:rFonts w:hint="eastAsia"/>
                <w:bCs/>
                <w:sz w:val="24"/>
              </w:rPr>
              <w:t>方案偏离</w:t>
            </w:r>
            <w:r>
              <w:rPr>
                <w:rFonts w:hint="eastAsia"/>
                <w:bCs/>
                <w:sz w:val="24"/>
                <w:lang w:val="en-US" w:eastAsia="zh-CN"/>
              </w:rPr>
              <w:t>采取的纠正、预防</w:t>
            </w:r>
            <w:r>
              <w:rPr>
                <w:bCs/>
                <w:sz w:val="24"/>
              </w:rPr>
              <w:t>措施</w:t>
            </w:r>
            <w:r>
              <w:rPr>
                <w:rFonts w:hint="eastAsia"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Cs/>
                <w:sz w:val="24"/>
                <w:lang w:val="en-US" w:eastAsia="zh-CN"/>
              </w:rPr>
              <w:t>必要时</w:t>
            </w:r>
            <w:r>
              <w:rPr>
                <w:rFonts w:hint="eastAsia"/>
                <w:bCs/>
                <w:sz w:val="24"/>
                <w:lang w:eastAsia="zh-CN"/>
              </w:rPr>
              <w:t>）</w:t>
            </w:r>
            <w:r>
              <w:rPr>
                <w:rFonts w:hint="eastAsia"/>
                <w:bCs/>
                <w:sz w:val="24"/>
                <w:lang w:val="en-US" w:eastAsia="zh-CN"/>
              </w:rPr>
              <w:t>与其重要性相称?</w:t>
            </w:r>
          </w:p>
        </w:tc>
        <w:tc>
          <w:tcPr>
            <w:tcW w:w="699" w:type="dxa"/>
            <w:vAlign w:val="center"/>
          </w:tcPr>
          <w:p w14:paraId="5C1E4B2D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18" w:type="dxa"/>
            <w:vAlign w:val="center"/>
          </w:tcPr>
          <w:p w14:paraId="3932E1BD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181" w:type="dxa"/>
            <w:vAlign w:val="center"/>
          </w:tcPr>
          <w:p w14:paraId="41009DEA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4DCA0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7555" w:type="dxa"/>
            <w:gridSpan w:val="5"/>
            <w:vAlign w:val="center"/>
          </w:tcPr>
          <w:p w14:paraId="32153755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/>
                <w:bCs/>
                <w:sz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是否有必要修改方案或知情同意书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699" w:type="dxa"/>
            <w:vAlign w:val="center"/>
          </w:tcPr>
          <w:p w14:paraId="6F21AF13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18" w:type="dxa"/>
            <w:vAlign w:val="center"/>
          </w:tcPr>
          <w:p w14:paraId="1D863E17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181" w:type="dxa"/>
            <w:vAlign w:val="center"/>
          </w:tcPr>
          <w:p w14:paraId="4BDCCBA9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2DA25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7555" w:type="dxa"/>
            <w:gridSpan w:val="5"/>
            <w:vAlign w:val="center"/>
          </w:tcPr>
          <w:p w14:paraId="6A05227C"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是否继续满足伦理审查同意研究的标准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?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DC7F68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是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73AACEF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□否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765D3DE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□不涉及</w:t>
            </w:r>
          </w:p>
        </w:tc>
      </w:tr>
      <w:tr w14:paraId="4434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4B1BEAD7">
            <w:pPr>
              <w:spacing w:line="360" w:lineRule="auto"/>
              <w:jc w:val="both"/>
              <w:rPr>
                <w:rFonts w:hint="eastAsia"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审查记录：（问题、咨询专家、与研究者的交流）</w:t>
            </w:r>
          </w:p>
        </w:tc>
      </w:tr>
      <w:tr w14:paraId="0C509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11B4107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9423755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6CA6FC4E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0F22157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78111D49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01F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10EC85B9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处理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意见与建议：</w:t>
            </w:r>
          </w:p>
        </w:tc>
      </w:tr>
      <w:tr w14:paraId="1F31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6EE52427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34CAD91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18EE7CE2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5BA6678B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 w14:paraId="24EA67CD">
            <w:pPr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5F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4F110376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审</w:t>
            </w:r>
            <w:r>
              <w:rPr>
                <w:rFonts w:hint="eastAsia"/>
                <w:b/>
                <w:sz w:val="24"/>
                <w:lang w:val="en-US" w:eastAsia="zh-CN"/>
              </w:rPr>
              <w:t>查</w:t>
            </w:r>
            <w:r>
              <w:rPr>
                <w:rFonts w:hint="eastAsia"/>
                <w:b/>
                <w:sz w:val="24"/>
              </w:rPr>
              <w:t>结论：</w:t>
            </w:r>
          </w:p>
          <w:p w14:paraId="06A1FAC8">
            <w:pPr>
              <w:spacing w:line="360" w:lineRule="auto"/>
              <w:ind w:left="423" w:leftChars="171" w:hanging="64" w:hangingChars="27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</w:rPr>
              <w:t>继续研究</w:t>
            </w:r>
          </w:p>
          <w:p w14:paraId="3CA86716">
            <w:pPr>
              <w:spacing w:line="360" w:lineRule="auto"/>
              <w:ind w:left="423" w:leftChars="171" w:hanging="64" w:hangingChars="27"/>
              <w:rPr>
                <w:sz w:val="24"/>
              </w:rPr>
            </w:pPr>
            <w:r>
              <w:rPr>
                <w:rFonts w:hint="eastAsia"/>
                <w:sz w:val="24"/>
              </w:rPr>
              <w:t>□修改后批准（请描述具体意见）</w:t>
            </w:r>
          </w:p>
          <w:p w14:paraId="399CA025">
            <w:pPr>
              <w:spacing w:line="360" w:lineRule="auto"/>
              <w:ind w:left="423" w:leftChars="171" w:hanging="64" w:hangingChars="27"/>
              <w:rPr>
                <w:sz w:val="24"/>
              </w:rPr>
            </w:pPr>
            <w:r>
              <w:rPr>
                <w:rFonts w:hint="eastAsia"/>
                <w:sz w:val="24"/>
              </w:rPr>
              <w:t>□修改后再审（请描述具体意见）</w:t>
            </w:r>
          </w:p>
          <w:p w14:paraId="1614A552">
            <w:pPr>
              <w:spacing w:line="360" w:lineRule="auto"/>
              <w:ind w:left="423" w:leftChars="171" w:hanging="64" w:hangingChars="27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rFonts w:hint="eastAsia"/>
                <w:sz w:val="24"/>
              </w:rPr>
              <w:t>暂停或终止研究（请描述具体意见）</w:t>
            </w:r>
          </w:p>
        </w:tc>
      </w:tr>
      <w:tr w14:paraId="1D314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0253" w:type="dxa"/>
            <w:gridSpan w:val="8"/>
            <w:vAlign w:val="center"/>
          </w:tcPr>
          <w:p w14:paraId="6F0611B7">
            <w:pPr>
              <w:spacing w:line="360" w:lineRule="auto"/>
              <w:ind w:left="423" w:leftChars="171" w:hanging="64" w:hangingChars="27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提交会议审查</w:t>
            </w:r>
          </w:p>
        </w:tc>
      </w:tr>
      <w:tr w14:paraId="08FC7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3737" w:type="dxa"/>
            <w:gridSpan w:val="3"/>
            <w:vAlign w:val="center"/>
          </w:tcPr>
          <w:p w14:paraId="475E632C">
            <w:pPr>
              <w:spacing w:line="360" w:lineRule="auto"/>
              <w:ind w:left="424" w:leftChars="171" w:hanging="65" w:hangingChars="27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是否调整年度/定期审查频率</w:t>
            </w:r>
          </w:p>
        </w:tc>
        <w:tc>
          <w:tcPr>
            <w:tcW w:w="1375" w:type="dxa"/>
            <w:vAlign w:val="center"/>
          </w:tcPr>
          <w:p w14:paraId="76DCC0E0">
            <w:pPr>
              <w:spacing w:line="360" w:lineRule="auto"/>
              <w:ind w:left="423" w:leftChars="171" w:hanging="64" w:hangingChars="27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否</w:t>
            </w:r>
          </w:p>
        </w:tc>
        <w:tc>
          <w:tcPr>
            <w:tcW w:w="5141" w:type="dxa"/>
            <w:gridSpan w:val="4"/>
            <w:vAlign w:val="center"/>
          </w:tcPr>
          <w:p w14:paraId="5D750D5D">
            <w:pPr>
              <w:spacing w:line="360" w:lineRule="auto"/>
              <w:ind w:left="423" w:leftChars="171" w:hanging="64" w:hangingChars="27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是，___________个月</w:t>
            </w:r>
          </w:p>
        </w:tc>
      </w:tr>
      <w:tr w14:paraId="02E5D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641" w:type="dxa"/>
            <w:gridSpan w:val="2"/>
            <w:vAlign w:val="center"/>
          </w:tcPr>
          <w:p w14:paraId="7F9C8B34">
            <w:pPr>
              <w:spacing w:line="360" w:lineRule="auto"/>
              <w:jc w:val="center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主审委员</w:t>
            </w:r>
          </w:p>
        </w:tc>
        <w:tc>
          <w:tcPr>
            <w:tcW w:w="7612" w:type="dxa"/>
            <w:gridSpan w:val="6"/>
            <w:shd w:val="clear" w:color="auto" w:fill="auto"/>
            <w:vAlign w:val="bottom"/>
          </w:tcPr>
          <w:p w14:paraId="5F031969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签名：_________________     日期：__________________</w:t>
            </w:r>
          </w:p>
        </w:tc>
      </w:tr>
    </w:tbl>
    <w:p w14:paraId="73719E90"/>
    <w:p w14:paraId="42A70E39"/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CB6980D-6FC2-486A-8E36-E5817813D8E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4027156A-4E97-4591-86D8-3CCD0CBC10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305AE">
    <w:pPr>
      <w:pStyle w:val="2"/>
      <w:tabs>
        <w:tab w:val="left" w:pos="3330"/>
        <w:tab w:val="clear" w:pos="4153"/>
      </w:tabs>
      <w:jc w:val="left"/>
      <w:rPr>
        <w:rFonts w:hint="default"/>
        <w:lang w:val="en-US"/>
      </w:rPr>
    </w:pPr>
    <w:r>
      <w:rPr>
        <w:rFonts w:hint="eastAsia"/>
        <w:sz w:val="18"/>
        <w:szCs w:val="18"/>
        <w:lang w:val="en-US" w:eastAsia="zh-CN"/>
      </w:rPr>
      <w:t>文件编号：AF-SQ/C-06版本：3.0</w: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6F1C3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6F1C3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29217">
    <w:pPr>
      <w:pStyle w:val="3"/>
      <w:keepNext w:val="0"/>
      <w:keepLines w:val="0"/>
      <w:pageBreakBefore w:val="0"/>
      <w:widowControl w:val="0"/>
      <w:pBdr>
        <w:bottom w:val="single" w:color="auto" w:sz="4" w:space="1"/>
      </w:pBdr>
      <w:kinsoku/>
      <w:wordWrap/>
      <w:overflowPunct/>
      <w:topLinePunct w:val="0"/>
      <w:bidi w:val="0"/>
      <w:adjustRightInd/>
      <w:snapToGrid w:val="0"/>
      <w:spacing w:after="0" w:afterLines="100"/>
      <w:jc w:val="center"/>
      <w:textAlignment w:val="auto"/>
    </w:pP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上饶市人民医院国家药物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/器械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临床试验伦理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val="en-US" w:eastAsia="zh-CN"/>
      </w:rPr>
      <w:t>审查</w:t>
    </w:r>
    <w:r>
      <w:rPr>
        <w:rFonts w:hint="eastAsia" w:ascii="方正楷体_GB2312" w:hAnsi="方正楷体_GB2312" w:eastAsia="方正楷体_GB2312" w:cs="方正楷体_GB2312"/>
        <w:b/>
        <w:bCs/>
        <w:sz w:val="24"/>
        <w:szCs w:val="24"/>
        <w:lang w:eastAsia="zh-CN"/>
      </w:rPr>
      <w:t>委员会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DFF8FE"/>
    <w:multiLevelType w:val="singleLevel"/>
    <w:tmpl w:val="87DFF8FE"/>
    <w:lvl w:ilvl="0" w:tentative="0">
      <w:start w:val="2"/>
      <w:numFmt w:val="chineseCounting"/>
      <w:suff w:val="nothing"/>
      <w:lvlText w:val="%1、"/>
      <w:lvlJc w:val="left"/>
      <w:pPr>
        <w:ind w:left="0"/>
      </w:pPr>
      <w:rPr>
        <w:rFonts w:hint="eastAsia"/>
      </w:rPr>
    </w:lvl>
  </w:abstractNum>
  <w:abstractNum w:abstractNumId="1">
    <w:nsid w:val="93EF47DE"/>
    <w:multiLevelType w:val="singleLevel"/>
    <w:tmpl w:val="93EF47D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 w:val="0"/>
        <w:bCs w:val="0"/>
        <w:i/>
        <w:iCs/>
        <w:color w:val="FF0000"/>
        <w:sz w:val="22"/>
        <w:szCs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OWIwNGFjNTdlYTNmNjJlZmU1NzBiNTc3OGFjODIifQ=="/>
  </w:docVars>
  <w:rsids>
    <w:rsidRoot w:val="67282142"/>
    <w:rsid w:val="11B74B93"/>
    <w:rsid w:val="18E91B3D"/>
    <w:rsid w:val="1F945660"/>
    <w:rsid w:val="25E9781C"/>
    <w:rsid w:val="306627E0"/>
    <w:rsid w:val="33D92511"/>
    <w:rsid w:val="58D91279"/>
    <w:rsid w:val="5F9C1F4E"/>
    <w:rsid w:val="67282142"/>
    <w:rsid w:val="76DA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695</Words>
  <Characters>798</Characters>
  <Lines>0</Lines>
  <Paragraphs>0</Paragraphs>
  <TotalTime>9</TotalTime>
  <ScaleCrop>false</ScaleCrop>
  <LinksUpToDate>false</LinksUpToDate>
  <CharactersWithSpaces>835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2024-06-13T02:28:00Z</dcterms:created>
  <dc:creator>嘿，嘿，嘿</dc:creator>
  <cp:lastModifiedBy>嘿，嘿，嘿</cp:lastModifiedBy>
  <cp:lastPrinted>2026-09-03T07:35:00Z</cp:lastPrinted>
  <dcterms:modified xsi:type="dcterms:W3CDTF">2026-09-16T03:26:46Z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A3AC01E80C074538802D1D6BCB13F85F_11</vt:lpwstr>
  </property>
  <property fmtid="{D5CDD505-2E9C-101B-9397-08002B2CF9AE}" pid="4" name="KSOTemplateDocerSaveRecord">
    <vt:lpwstr>eyJoZGlkIjoiNjI5OTU3Y2M5YjM3YzNjOTM0ZWUzNDFlNjE1ZjVmYTciLCJ1c2VySWQiOiIxOTI1MDY2NjQifQ==</vt:lpwstr>
  </property>
</Properties>
</file>