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A389DE">
      <w:pPr>
        <w:pStyle w:val="2"/>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sz w:val="32"/>
          <w:szCs w:val="32"/>
          <w:lang w:val="en-US" w:eastAsia="zh-CN"/>
        </w:rPr>
      </w:pPr>
      <w:r>
        <w:rPr>
          <w:rFonts w:hint="eastAsia"/>
          <w:sz w:val="32"/>
          <w:szCs w:val="32"/>
          <w:lang w:val="en-US" w:eastAsia="zh-CN"/>
        </w:rPr>
        <w:t>递交信</w:t>
      </w:r>
      <w:bookmarkStart w:id="0" w:name="_GoBack"/>
      <w:bookmarkEnd w:id="0"/>
    </w:p>
    <w:p w14:paraId="3CA75AA0">
      <w:pPr>
        <w:rPr>
          <w:rFonts w:hint="eastAsia"/>
          <w:lang w:val="en-US" w:eastAsia="zh-CN"/>
        </w:rPr>
      </w:pPr>
    </w:p>
    <w:p w14:paraId="11405365">
      <w:pPr>
        <w:pStyle w:val="2"/>
        <w:keepNext w:val="0"/>
        <w:keepLines w:val="0"/>
        <w:pageBreakBefore w:val="0"/>
        <w:widowControl w:val="0"/>
        <w:kinsoku/>
        <w:wordWrap/>
        <w:overflowPunct/>
        <w:topLinePunct w:val="0"/>
        <w:autoSpaceDE/>
        <w:autoSpaceDN/>
        <w:bidi w:val="0"/>
        <w:adjustRightInd/>
        <w:snapToGrid/>
        <w:spacing w:line="288" w:lineRule="auto"/>
        <w:ind w:firstLine="241" w:firstLineChars="100"/>
        <w:textAlignment w:val="auto"/>
        <w:rPr>
          <w:rFonts w:hint="eastAsia"/>
          <w:sz w:val="24"/>
          <w:szCs w:val="24"/>
        </w:rPr>
      </w:pPr>
      <w:r>
        <w:rPr>
          <w:rFonts w:hint="eastAsia"/>
          <w:sz w:val="24"/>
          <w:szCs w:val="24"/>
        </w:rPr>
        <w:t>尊敬的</w:t>
      </w:r>
      <w:r>
        <w:rPr>
          <w:rFonts w:hint="eastAsia"/>
          <w:b/>
          <w:bCs w:val="0"/>
          <w:sz w:val="24"/>
          <w:szCs w:val="24"/>
          <w:u w:val="none"/>
          <w:lang w:eastAsia="zh-CN"/>
        </w:rPr>
        <w:t>上饶</w:t>
      </w:r>
      <w:r>
        <w:rPr>
          <w:rFonts w:hint="eastAsia"/>
          <w:b/>
          <w:bCs w:val="0"/>
          <w:sz w:val="24"/>
          <w:szCs w:val="24"/>
          <w:u w:val="none"/>
        </w:rPr>
        <w:t>市人民医院</w:t>
      </w:r>
      <w:r>
        <w:rPr>
          <w:rFonts w:hint="eastAsia"/>
          <w:b/>
          <w:bCs w:val="0"/>
          <w:sz w:val="24"/>
          <w:szCs w:val="24"/>
          <w:u w:val="none"/>
          <w:lang w:val="en-US" w:eastAsia="zh-CN"/>
        </w:rPr>
        <w:t>国家</w:t>
      </w:r>
      <w:r>
        <w:rPr>
          <w:rFonts w:hint="eastAsia"/>
          <w:b/>
          <w:bCs w:val="0"/>
          <w:sz w:val="24"/>
          <w:szCs w:val="24"/>
          <w:u w:val="none"/>
          <w:lang w:eastAsia="zh-CN"/>
        </w:rPr>
        <w:t>药物</w:t>
      </w:r>
      <w:r>
        <w:rPr>
          <w:rFonts w:hint="eastAsia"/>
          <w:b/>
          <w:bCs w:val="0"/>
          <w:sz w:val="24"/>
          <w:szCs w:val="24"/>
          <w:u w:val="none"/>
          <w:lang w:val="en-US" w:eastAsia="zh-CN"/>
        </w:rPr>
        <w:t>/器械</w:t>
      </w:r>
      <w:r>
        <w:rPr>
          <w:rFonts w:hint="eastAsia"/>
          <w:b/>
          <w:bCs w:val="0"/>
          <w:sz w:val="24"/>
          <w:szCs w:val="24"/>
          <w:u w:val="none"/>
          <w:lang w:eastAsia="zh-CN"/>
        </w:rPr>
        <w:t>临床试验</w:t>
      </w:r>
      <w:r>
        <w:rPr>
          <w:rFonts w:hint="eastAsia"/>
          <w:sz w:val="24"/>
          <w:szCs w:val="24"/>
        </w:rPr>
        <w:t>伦理</w:t>
      </w:r>
      <w:r>
        <w:rPr>
          <w:rFonts w:hint="eastAsia"/>
          <w:sz w:val="24"/>
          <w:szCs w:val="24"/>
          <w:lang w:val="en-US" w:eastAsia="zh-CN"/>
        </w:rPr>
        <w:t>审查</w:t>
      </w:r>
      <w:r>
        <w:rPr>
          <w:rFonts w:hint="eastAsia"/>
          <w:sz w:val="24"/>
          <w:szCs w:val="24"/>
        </w:rPr>
        <w:t>委员会</w:t>
      </w:r>
      <w:r>
        <w:rPr>
          <w:rFonts w:hint="eastAsia"/>
          <w:sz w:val="24"/>
          <w:szCs w:val="24"/>
        </w:rPr>
        <w:t>：</w:t>
      </w:r>
    </w:p>
    <w:p w14:paraId="7B3BC8F6">
      <w:pPr>
        <w:keepNext w:val="0"/>
        <w:keepLines w:val="0"/>
        <w:pageBreakBefore w:val="0"/>
        <w:widowControl w:val="0"/>
        <w:kinsoku/>
        <w:wordWrap/>
        <w:overflowPunct/>
        <w:topLinePunct w:val="0"/>
        <w:autoSpaceDE/>
        <w:autoSpaceDN/>
        <w:bidi w:val="0"/>
        <w:adjustRightInd/>
        <w:snapToGrid/>
        <w:spacing w:before="120" w:line="288" w:lineRule="auto"/>
        <w:ind w:left="210" w:leftChars="100" w:firstLine="420" w:firstLineChars="200"/>
        <w:textAlignment w:val="auto"/>
        <w:rPr>
          <w:rFonts w:hint="eastAsia"/>
          <w:szCs w:val="21"/>
        </w:rPr>
      </w:pPr>
      <w:r>
        <w:rPr>
          <w:rFonts w:hint="eastAsia"/>
          <w:szCs w:val="21"/>
        </w:rPr>
        <w:t>由</w:t>
      </w:r>
      <w:r>
        <w:rPr>
          <w:rFonts w:hint="eastAsia"/>
          <w:szCs w:val="21"/>
          <w:u w:val="single"/>
        </w:rPr>
        <w:t xml:space="preserve">           </w:t>
      </w:r>
      <w:r>
        <w:rPr>
          <w:rFonts w:hint="eastAsia"/>
          <w:szCs w:val="21"/>
        </w:rPr>
        <w:t>担任申办者，由</w:t>
      </w:r>
      <w:r>
        <w:rPr>
          <w:rFonts w:hint="eastAsia"/>
          <w:szCs w:val="21"/>
          <w:u w:val="single"/>
        </w:rPr>
        <w:t xml:space="preserve">          </w:t>
      </w:r>
      <w:r>
        <w:rPr>
          <w:rFonts w:hint="eastAsia"/>
          <w:szCs w:val="21"/>
        </w:rPr>
        <w:t>担任CRO，在我院</w:t>
      </w:r>
      <w:r>
        <w:rPr>
          <w:rFonts w:hint="eastAsia"/>
          <w:szCs w:val="21"/>
          <w:u w:val="single"/>
        </w:rPr>
        <w:t xml:space="preserve">          </w:t>
      </w:r>
      <w:r>
        <w:rPr>
          <w:rFonts w:hint="eastAsia"/>
          <w:szCs w:val="21"/>
        </w:rPr>
        <w:t>临床科室开展的</w:t>
      </w:r>
      <w:r>
        <w:rPr>
          <w:rFonts w:hint="eastAsia"/>
          <w:szCs w:val="21"/>
          <w:lang w:val="en-US" w:eastAsia="zh-CN"/>
        </w:rPr>
        <w:t>临床试验</w:t>
      </w:r>
      <w:r>
        <w:rPr>
          <w:rFonts w:hint="eastAsia"/>
          <w:szCs w:val="21"/>
        </w:rPr>
        <w:t>：</w:t>
      </w:r>
      <w:r>
        <w:rPr>
          <w:rFonts w:hint="eastAsia"/>
          <w:szCs w:val="21"/>
          <w:u w:val="single"/>
        </w:rPr>
        <w:t xml:space="preserve">“                            ” </w:t>
      </w:r>
      <w:r>
        <w:rPr>
          <w:rFonts w:hint="eastAsia"/>
          <w:szCs w:val="21"/>
        </w:rPr>
        <w:t xml:space="preserve"> 。现递交伦理资料如下：</w:t>
      </w:r>
    </w:p>
    <w:p w14:paraId="032459DA">
      <w:pPr>
        <w:keepNext w:val="0"/>
        <w:keepLines w:val="0"/>
        <w:pageBreakBefore w:val="0"/>
        <w:widowControl w:val="0"/>
        <w:kinsoku/>
        <w:wordWrap/>
        <w:overflowPunct/>
        <w:topLinePunct w:val="0"/>
        <w:autoSpaceDE/>
        <w:autoSpaceDN/>
        <w:bidi w:val="0"/>
        <w:adjustRightInd/>
        <w:snapToGrid/>
        <w:spacing w:before="120" w:line="288" w:lineRule="auto"/>
        <w:ind w:left="210" w:leftChars="100" w:firstLine="422" w:firstLineChars="200"/>
        <w:jc w:val="left"/>
        <w:textAlignment w:val="auto"/>
        <w:rPr>
          <w:rFonts w:hint="eastAsia"/>
          <w:szCs w:val="21"/>
        </w:rPr>
      </w:pPr>
      <w:r>
        <w:rPr>
          <w:rFonts w:hint="eastAsia"/>
          <w:b/>
          <w:szCs w:val="21"/>
          <w:u w:val="single"/>
          <w:lang w:val="en-US" w:eastAsia="zh-CN"/>
        </w:rPr>
        <w:t>需</w:t>
      </w:r>
      <w:r>
        <w:rPr>
          <w:rFonts w:hint="eastAsia"/>
          <w:b/>
          <w:szCs w:val="21"/>
          <w:u w:val="single"/>
        </w:rPr>
        <w:t>伦理委员会审</w:t>
      </w:r>
      <w:r>
        <w:rPr>
          <w:rFonts w:hint="eastAsia"/>
          <w:b/>
          <w:szCs w:val="21"/>
          <w:u w:val="single"/>
          <w:lang w:val="en-US" w:eastAsia="zh-CN"/>
        </w:rPr>
        <w:t>查</w:t>
      </w:r>
      <w:r>
        <w:rPr>
          <w:rFonts w:hint="eastAsia"/>
          <w:b/>
          <w:szCs w:val="21"/>
          <w:u w:val="single"/>
        </w:rPr>
        <w:t>的文件</w:t>
      </w:r>
      <w:r>
        <w:rPr>
          <w:rFonts w:hint="eastAsia"/>
          <w:szCs w:val="21"/>
        </w:rPr>
        <w:t>（如有版本号及版本日期，请注明）：</w:t>
      </w:r>
    </w:p>
    <w:p w14:paraId="105D71CC">
      <w:pPr>
        <w:keepNext w:val="0"/>
        <w:keepLines w:val="0"/>
        <w:pageBreakBefore w:val="0"/>
        <w:widowControl w:val="0"/>
        <w:numPr>
          <w:ilvl w:val="0"/>
          <w:numId w:val="1"/>
        </w:numPr>
        <w:kinsoku/>
        <w:wordWrap/>
        <w:overflowPunct/>
        <w:topLinePunct w:val="0"/>
        <w:autoSpaceDE/>
        <w:autoSpaceDN/>
        <w:bidi w:val="0"/>
        <w:adjustRightInd/>
        <w:snapToGrid/>
        <w:spacing w:line="288" w:lineRule="auto"/>
        <w:ind w:left="210" w:leftChars="100" w:firstLine="420" w:firstLineChars="200"/>
        <w:jc w:val="both"/>
        <w:textAlignment w:val="auto"/>
        <w:rPr>
          <w:rFonts w:hint="eastAsia"/>
          <w:b w:val="0"/>
          <w:bCs/>
          <w:szCs w:val="21"/>
        </w:rPr>
      </w:pPr>
      <w:r>
        <w:rPr>
          <w:rFonts w:hint="eastAsia"/>
          <w:b w:val="0"/>
          <w:bCs/>
          <w:szCs w:val="21"/>
          <w:lang w:val="en-US" w:eastAsia="zh-CN"/>
        </w:rPr>
        <w:t xml:space="preserve"> </w:t>
      </w:r>
    </w:p>
    <w:p w14:paraId="1F366E41">
      <w:pPr>
        <w:keepNext w:val="0"/>
        <w:keepLines w:val="0"/>
        <w:pageBreakBefore w:val="0"/>
        <w:widowControl w:val="0"/>
        <w:numPr>
          <w:ilvl w:val="0"/>
          <w:numId w:val="1"/>
        </w:numPr>
        <w:kinsoku/>
        <w:wordWrap/>
        <w:overflowPunct/>
        <w:topLinePunct w:val="0"/>
        <w:autoSpaceDE/>
        <w:autoSpaceDN/>
        <w:bidi w:val="0"/>
        <w:adjustRightInd/>
        <w:snapToGrid/>
        <w:spacing w:line="288" w:lineRule="auto"/>
        <w:ind w:left="210" w:leftChars="100" w:firstLine="420" w:firstLineChars="200"/>
        <w:jc w:val="both"/>
        <w:textAlignment w:val="auto"/>
        <w:rPr>
          <w:rFonts w:hint="eastAsia"/>
          <w:b w:val="0"/>
          <w:bCs/>
          <w:szCs w:val="21"/>
        </w:rPr>
      </w:pPr>
      <w:r>
        <w:rPr>
          <w:rFonts w:hint="eastAsia"/>
          <w:b w:val="0"/>
          <w:bCs/>
          <w:szCs w:val="21"/>
          <w:lang w:val="en-US" w:eastAsia="zh-CN"/>
        </w:rPr>
        <w:t xml:space="preserve"> </w:t>
      </w:r>
    </w:p>
    <w:p w14:paraId="02E6432E">
      <w:pPr>
        <w:keepNext w:val="0"/>
        <w:keepLines w:val="0"/>
        <w:pageBreakBefore w:val="0"/>
        <w:widowControl w:val="0"/>
        <w:numPr>
          <w:ilvl w:val="0"/>
          <w:numId w:val="1"/>
        </w:numPr>
        <w:kinsoku/>
        <w:wordWrap/>
        <w:overflowPunct/>
        <w:topLinePunct w:val="0"/>
        <w:autoSpaceDE/>
        <w:autoSpaceDN/>
        <w:bidi w:val="0"/>
        <w:adjustRightInd/>
        <w:snapToGrid/>
        <w:spacing w:line="288" w:lineRule="auto"/>
        <w:ind w:left="210" w:leftChars="100" w:firstLine="420" w:firstLineChars="200"/>
        <w:jc w:val="both"/>
        <w:textAlignment w:val="auto"/>
        <w:rPr>
          <w:rFonts w:hint="eastAsia"/>
          <w:b w:val="0"/>
          <w:bCs/>
          <w:szCs w:val="21"/>
        </w:rPr>
      </w:pPr>
      <w:r>
        <w:rPr>
          <w:rFonts w:hint="eastAsia"/>
          <w:b w:val="0"/>
          <w:bCs/>
          <w:szCs w:val="21"/>
          <w:lang w:val="en-US" w:eastAsia="zh-CN"/>
        </w:rPr>
        <w:t xml:space="preserve"> </w:t>
      </w:r>
    </w:p>
    <w:p w14:paraId="0DB02FF2">
      <w:pPr>
        <w:keepNext w:val="0"/>
        <w:keepLines w:val="0"/>
        <w:pageBreakBefore w:val="0"/>
        <w:widowControl w:val="0"/>
        <w:numPr>
          <w:ilvl w:val="0"/>
          <w:numId w:val="1"/>
        </w:numPr>
        <w:kinsoku/>
        <w:wordWrap/>
        <w:overflowPunct/>
        <w:topLinePunct w:val="0"/>
        <w:autoSpaceDE/>
        <w:autoSpaceDN/>
        <w:bidi w:val="0"/>
        <w:adjustRightInd/>
        <w:snapToGrid/>
        <w:spacing w:line="288" w:lineRule="auto"/>
        <w:ind w:left="210" w:leftChars="100" w:firstLine="420" w:firstLineChars="200"/>
        <w:jc w:val="both"/>
        <w:textAlignment w:val="auto"/>
        <w:rPr>
          <w:rFonts w:hint="eastAsia"/>
          <w:b w:val="0"/>
          <w:bCs/>
          <w:szCs w:val="21"/>
        </w:rPr>
      </w:pPr>
    </w:p>
    <w:p w14:paraId="2CE8D3AB">
      <w:pPr>
        <w:keepNext w:val="0"/>
        <w:keepLines w:val="0"/>
        <w:pageBreakBefore w:val="0"/>
        <w:widowControl w:val="0"/>
        <w:kinsoku/>
        <w:wordWrap/>
        <w:overflowPunct/>
        <w:topLinePunct w:val="0"/>
        <w:autoSpaceDE/>
        <w:autoSpaceDN/>
        <w:bidi w:val="0"/>
        <w:adjustRightInd/>
        <w:snapToGrid/>
        <w:spacing w:before="120" w:line="288" w:lineRule="auto"/>
        <w:ind w:left="210" w:leftChars="100" w:firstLine="422" w:firstLineChars="200"/>
        <w:jc w:val="left"/>
        <w:textAlignment w:val="auto"/>
        <w:rPr>
          <w:rFonts w:hint="eastAsia"/>
          <w:szCs w:val="21"/>
        </w:rPr>
      </w:pPr>
      <w:r>
        <w:rPr>
          <w:rFonts w:hint="eastAsia"/>
          <w:b/>
          <w:szCs w:val="21"/>
          <w:u w:val="single"/>
        </w:rPr>
        <w:t>供伦理委员会参阅的文件</w:t>
      </w:r>
      <w:r>
        <w:rPr>
          <w:rFonts w:hint="eastAsia"/>
          <w:sz w:val="21"/>
          <w:szCs w:val="21"/>
        </w:rPr>
        <w:t>（</w:t>
      </w:r>
      <w:r>
        <w:rPr>
          <w:rFonts w:hint="eastAsia"/>
          <w:sz w:val="21"/>
          <w:szCs w:val="21"/>
          <w:lang w:val="en-US" w:eastAsia="zh-CN"/>
        </w:rPr>
        <w:t>指不需要审查的文件或者需要审查的文件必须配备以下资料才能充分审查，</w:t>
      </w:r>
      <w:r>
        <w:rPr>
          <w:rFonts w:hint="eastAsia"/>
          <w:sz w:val="21"/>
          <w:szCs w:val="21"/>
        </w:rPr>
        <w:t>如有版本号及版本日期，请注明）</w:t>
      </w:r>
      <w:r>
        <w:rPr>
          <w:rFonts w:hint="eastAsia"/>
          <w:szCs w:val="21"/>
        </w:rPr>
        <w:t>：</w:t>
      </w:r>
    </w:p>
    <w:p w14:paraId="04D744A7">
      <w:pPr>
        <w:keepNext w:val="0"/>
        <w:keepLines w:val="0"/>
        <w:pageBreakBefore w:val="0"/>
        <w:widowControl w:val="0"/>
        <w:numPr>
          <w:ilvl w:val="0"/>
          <w:numId w:val="2"/>
        </w:numPr>
        <w:kinsoku/>
        <w:wordWrap/>
        <w:overflowPunct/>
        <w:topLinePunct w:val="0"/>
        <w:autoSpaceDE/>
        <w:autoSpaceDN/>
        <w:bidi w:val="0"/>
        <w:adjustRightInd/>
        <w:snapToGrid/>
        <w:spacing w:line="288" w:lineRule="auto"/>
        <w:ind w:left="1055" w:leftChars="300" w:hanging="425" w:firstLineChars="0"/>
        <w:jc w:val="left"/>
        <w:textAlignment w:val="auto"/>
        <w:rPr>
          <w:rFonts w:hint="eastAsia"/>
          <w:szCs w:val="21"/>
        </w:rPr>
      </w:pPr>
      <w:r>
        <w:rPr>
          <w:rFonts w:hint="eastAsia"/>
          <w:szCs w:val="21"/>
          <w:lang w:val="en-US" w:eastAsia="zh-CN"/>
        </w:rPr>
        <w:t xml:space="preserve"> </w:t>
      </w:r>
    </w:p>
    <w:p w14:paraId="1E5A92BA">
      <w:pPr>
        <w:keepNext w:val="0"/>
        <w:keepLines w:val="0"/>
        <w:pageBreakBefore w:val="0"/>
        <w:widowControl w:val="0"/>
        <w:numPr>
          <w:ilvl w:val="0"/>
          <w:numId w:val="2"/>
        </w:numPr>
        <w:kinsoku/>
        <w:wordWrap/>
        <w:overflowPunct/>
        <w:topLinePunct w:val="0"/>
        <w:autoSpaceDE/>
        <w:autoSpaceDN/>
        <w:bidi w:val="0"/>
        <w:adjustRightInd/>
        <w:snapToGrid/>
        <w:spacing w:line="288" w:lineRule="auto"/>
        <w:ind w:left="1055" w:leftChars="300" w:hanging="425" w:firstLineChars="0"/>
        <w:jc w:val="left"/>
        <w:textAlignment w:val="auto"/>
        <w:rPr>
          <w:rFonts w:hint="eastAsia"/>
          <w:szCs w:val="21"/>
        </w:rPr>
      </w:pPr>
      <w:r>
        <w:rPr>
          <w:rFonts w:hint="eastAsia"/>
          <w:szCs w:val="21"/>
          <w:lang w:val="en-US" w:eastAsia="zh-CN"/>
        </w:rPr>
        <w:t xml:space="preserve"> </w:t>
      </w:r>
    </w:p>
    <w:p w14:paraId="4EFE7ECE">
      <w:pPr>
        <w:keepNext w:val="0"/>
        <w:keepLines w:val="0"/>
        <w:pageBreakBefore w:val="0"/>
        <w:widowControl w:val="0"/>
        <w:numPr>
          <w:ilvl w:val="0"/>
          <w:numId w:val="2"/>
        </w:numPr>
        <w:kinsoku/>
        <w:wordWrap/>
        <w:overflowPunct/>
        <w:topLinePunct w:val="0"/>
        <w:autoSpaceDE/>
        <w:autoSpaceDN/>
        <w:bidi w:val="0"/>
        <w:adjustRightInd/>
        <w:snapToGrid/>
        <w:spacing w:line="288" w:lineRule="auto"/>
        <w:ind w:left="1055" w:leftChars="300" w:hanging="425" w:firstLineChars="0"/>
        <w:jc w:val="left"/>
        <w:textAlignment w:val="auto"/>
        <w:rPr>
          <w:rFonts w:hint="eastAsia"/>
          <w:szCs w:val="21"/>
        </w:rPr>
      </w:pPr>
      <w:r>
        <w:rPr>
          <w:rFonts w:hint="eastAsia"/>
          <w:szCs w:val="21"/>
          <w:lang w:val="en-US" w:eastAsia="zh-CN"/>
        </w:rPr>
        <w:t xml:space="preserve"> </w:t>
      </w:r>
    </w:p>
    <w:p w14:paraId="4D4A3285">
      <w:pPr>
        <w:keepNext w:val="0"/>
        <w:keepLines w:val="0"/>
        <w:pageBreakBefore w:val="0"/>
        <w:widowControl w:val="0"/>
        <w:numPr>
          <w:ilvl w:val="0"/>
          <w:numId w:val="2"/>
        </w:numPr>
        <w:kinsoku/>
        <w:wordWrap/>
        <w:overflowPunct/>
        <w:topLinePunct w:val="0"/>
        <w:autoSpaceDE/>
        <w:autoSpaceDN/>
        <w:bidi w:val="0"/>
        <w:adjustRightInd/>
        <w:snapToGrid/>
        <w:spacing w:line="288" w:lineRule="auto"/>
        <w:ind w:left="1055" w:leftChars="300" w:hanging="425" w:firstLineChars="0"/>
        <w:jc w:val="left"/>
        <w:textAlignment w:val="auto"/>
        <w:rPr>
          <w:rFonts w:hint="eastAsia"/>
          <w:szCs w:val="21"/>
        </w:rPr>
      </w:pPr>
    </w:p>
    <w:p w14:paraId="31198A1F">
      <w:pPr>
        <w:keepNext w:val="0"/>
        <w:keepLines w:val="0"/>
        <w:pageBreakBefore w:val="0"/>
        <w:widowControl w:val="0"/>
        <w:kinsoku/>
        <w:wordWrap/>
        <w:overflowPunct/>
        <w:topLinePunct w:val="0"/>
        <w:autoSpaceDE/>
        <w:autoSpaceDN/>
        <w:bidi w:val="0"/>
        <w:adjustRightInd/>
        <w:snapToGrid/>
        <w:spacing w:line="288" w:lineRule="auto"/>
        <w:ind w:firstLine="1890" w:firstLineChars="900"/>
        <w:jc w:val="left"/>
        <w:textAlignment w:val="auto"/>
        <w:rPr>
          <w:rFonts w:hint="eastAsia"/>
          <w:b/>
          <w:szCs w:val="21"/>
          <w:u w:val="single"/>
        </w:rPr>
      </w:pPr>
      <w:r>
        <w:rPr>
          <w:rFonts w:hint="eastAsia"/>
          <w:szCs w:val="21"/>
        </w:rPr>
        <w:t>主要研究</w:t>
      </w:r>
      <w:r>
        <w:rPr>
          <w:rFonts w:hint="eastAsia"/>
          <w:sz w:val="22"/>
          <w:szCs w:val="22"/>
        </w:rPr>
        <w:t>者签名：____________________   日期：____</w:t>
      </w:r>
      <w:r>
        <w:rPr>
          <w:rFonts w:hint="eastAsia"/>
          <w:sz w:val="22"/>
          <w:szCs w:val="22"/>
          <w:lang w:val="en-US" w:eastAsia="zh-CN"/>
        </w:rPr>
        <w:t>______</w:t>
      </w:r>
      <w:r>
        <w:rPr>
          <w:rFonts w:hint="eastAsia"/>
          <w:sz w:val="22"/>
          <w:szCs w:val="22"/>
        </w:rPr>
        <w:t>____________</w:t>
      </w:r>
    </w:p>
    <w:p w14:paraId="591AD118">
      <w:pPr>
        <w:keepNext w:val="0"/>
        <w:keepLines w:val="0"/>
        <w:pageBreakBefore w:val="0"/>
        <w:widowControl w:val="0"/>
        <w:kinsoku/>
        <w:wordWrap/>
        <w:overflowPunct/>
        <w:topLinePunct w:val="0"/>
        <w:autoSpaceDE/>
        <w:autoSpaceDN/>
        <w:bidi w:val="0"/>
        <w:adjustRightInd/>
        <w:snapToGrid/>
        <w:spacing w:line="288" w:lineRule="auto"/>
        <w:ind w:firstLine="556"/>
        <w:textAlignment w:val="auto"/>
        <w:rPr>
          <w:rFonts w:hint="eastAsia"/>
          <w:b/>
          <w:szCs w:val="21"/>
        </w:rPr>
      </w:pPr>
      <w:r>
        <w:rPr>
          <w:rFonts w:hint="eastAsia"/>
          <w:b/>
          <w:szCs w:val="21"/>
        </w:rPr>
        <mc:AlternateContent>
          <mc:Choice Requires="wps">
            <w:drawing>
              <wp:anchor distT="0" distB="0" distL="114300" distR="114300" simplePos="0" relativeHeight="251659264" behindDoc="0" locked="0" layoutInCell="1" allowOverlap="1">
                <wp:simplePos x="0" y="0"/>
                <wp:positionH relativeFrom="column">
                  <wp:posOffset>9525</wp:posOffset>
                </wp:positionH>
                <wp:positionV relativeFrom="paragraph">
                  <wp:posOffset>169545</wp:posOffset>
                </wp:positionV>
                <wp:extent cx="5857875" cy="0"/>
                <wp:effectExtent l="0" t="0" r="0" b="0"/>
                <wp:wrapNone/>
                <wp:docPr id="1" name="直接连接符 1"/>
                <wp:cNvGraphicFramePr/>
                <a:graphic xmlns:a="http://schemas.openxmlformats.org/drawingml/2006/main">
                  <a:graphicData uri="http://schemas.microsoft.com/office/word/2010/wordprocessingShape">
                    <wps:wsp>
                      <wps:cNvCnPr/>
                      <wps:spPr>
                        <a:xfrm>
                          <a:off x="0" y="0"/>
                          <a:ext cx="58578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75pt;margin-top:13.35pt;height:0pt;width:461.25pt;z-index:251659264;mso-width-relative:page;mso-height-relative:page;" filled="f" stroked="t" coordsize="21600,21600" o:gfxdata="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xYyDSNQAAAAHAQAADwAAAAAAAAABACAAAAAiAAAAZHJzL2Rvd25yZXYueG1sUEsBAhQAFAAA&#10;AAgAh07iQEbl95nzAQAA5AMAAA4AAAAAAAAAAQAgAAAAIwEAAGRycy9lMm9Eb2MueG1sUEsFBgAA&#10;AAAGAAYAWQEAAIgFAAAAAA==&#10;">
                <v:fill on="f" focussize="0,0"/>
                <v:stroke color="#000000" joinstyle="round"/>
                <v:imagedata o:title=""/>
                <o:lock v:ext="edit" aspectratio="f"/>
              </v:line>
            </w:pict>
          </mc:Fallback>
        </mc:AlternateContent>
      </w:r>
    </w:p>
    <w:p w14:paraId="32454057">
      <w:pPr>
        <w:keepNext w:val="0"/>
        <w:keepLines w:val="0"/>
        <w:pageBreakBefore w:val="0"/>
        <w:widowControl w:val="0"/>
        <w:kinsoku/>
        <w:wordWrap/>
        <w:overflowPunct/>
        <w:topLinePunct w:val="0"/>
        <w:autoSpaceDE/>
        <w:autoSpaceDN/>
        <w:bidi w:val="0"/>
        <w:adjustRightInd/>
        <w:snapToGrid/>
        <w:spacing w:before="156" w:beforeLines="50" w:line="288" w:lineRule="auto"/>
        <w:jc w:val="center"/>
        <w:textAlignment w:val="auto"/>
        <w:rPr>
          <w:rFonts w:hint="eastAsia"/>
          <w:b/>
          <w:sz w:val="24"/>
          <w:szCs w:val="24"/>
        </w:rPr>
      </w:pPr>
      <w:r>
        <w:rPr>
          <w:rFonts w:hint="eastAsia"/>
          <w:b/>
          <w:bCs/>
          <w:sz w:val="24"/>
          <w:szCs w:val="24"/>
          <w:lang w:eastAsia="zh-CN"/>
        </w:rPr>
        <w:t>上</w:t>
      </w:r>
      <w:r>
        <w:rPr>
          <w:rFonts w:hint="eastAsia"/>
          <w:b/>
          <w:bCs/>
          <w:sz w:val="24"/>
          <w:szCs w:val="24"/>
          <w:lang w:val="en-US" w:eastAsia="zh-CN"/>
        </w:rPr>
        <w:t>饶</w:t>
      </w:r>
      <w:r>
        <w:rPr>
          <w:rFonts w:hint="eastAsia"/>
          <w:b/>
          <w:bCs/>
          <w:sz w:val="24"/>
          <w:szCs w:val="24"/>
        </w:rPr>
        <w:t>市人民</w:t>
      </w:r>
      <w:r>
        <w:rPr>
          <w:rFonts w:hint="eastAsia"/>
          <w:b/>
          <w:bCs/>
          <w:sz w:val="24"/>
          <w:szCs w:val="24"/>
          <w:lang w:val="en-US" w:eastAsia="zh-CN"/>
        </w:rPr>
        <w:t>医院国家</w:t>
      </w:r>
      <w:r>
        <w:rPr>
          <w:rFonts w:hint="eastAsia"/>
          <w:b/>
          <w:bCs w:val="0"/>
          <w:sz w:val="24"/>
          <w:szCs w:val="24"/>
          <w:u w:val="none"/>
          <w:lang w:eastAsia="zh-CN"/>
        </w:rPr>
        <w:t>药物</w:t>
      </w:r>
      <w:r>
        <w:rPr>
          <w:rFonts w:hint="eastAsia"/>
          <w:b/>
          <w:bCs w:val="0"/>
          <w:sz w:val="24"/>
          <w:szCs w:val="24"/>
          <w:u w:val="none"/>
          <w:lang w:val="en-US" w:eastAsia="zh-CN"/>
        </w:rPr>
        <w:t>/器械</w:t>
      </w:r>
      <w:r>
        <w:rPr>
          <w:rFonts w:hint="eastAsia"/>
          <w:b/>
          <w:bCs w:val="0"/>
          <w:sz w:val="24"/>
          <w:szCs w:val="24"/>
          <w:u w:val="none"/>
          <w:lang w:eastAsia="zh-CN"/>
        </w:rPr>
        <w:t>临床试验</w:t>
      </w:r>
      <w:r>
        <w:rPr>
          <w:rFonts w:hint="eastAsia"/>
          <w:b/>
          <w:sz w:val="24"/>
          <w:szCs w:val="24"/>
        </w:rPr>
        <w:t>伦理</w:t>
      </w:r>
      <w:r>
        <w:rPr>
          <w:rFonts w:hint="eastAsia"/>
          <w:b/>
          <w:sz w:val="24"/>
          <w:szCs w:val="24"/>
          <w:lang w:val="en-US" w:eastAsia="zh-CN"/>
        </w:rPr>
        <w:t>审查</w:t>
      </w:r>
      <w:r>
        <w:rPr>
          <w:rFonts w:hint="eastAsia"/>
          <w:b/>
          <w:sz w:val="24"/>
          <w:szCs w:val="24"/>
        </w:rPr>
        <w:t>委员会回执</w:t>
      </w:r>
    </w:p>
    <w:p w14:paraId="77E5D937">
      <w:pPr>
        <w:keepNext w:val="0"/>
        <w:keepLines w:val="0"/>
        <w:pageBreakBefore w:val="0"/>
        <w:widowControl w:val="0"/>
        <w:kinsoku/>
        <w:wordWrap/>
        <w:overflowPunct/>
        <w:topLinePunct w:val="0"/>
        <w:autoSpaceDE/>
        <w:autoSpaceDN/>
        <w:bidi w:val="0"/>
        <w:adjustRightInd/>
        <w:snapToGrid/>
        <w:spacing w:before="156" w:beforeLines="50" w:line="288" w:lineRule="auto"/>
        <w:jc w:val="center"/>
        <w:textAlignment w:val="auto"/>
        <w:rPr>
          <w:rFonts w:hint="eastAsia"/>
          <w:b/>
          <w:sz w:val="24"/>
          <w:szCs w:val="24"/>
        </w:rPr>
      </w:pPr>
    </w:p>
    <w:p w14:paraId="3911EBF9">
      <w:pPr>
        <w:keepNext w:val="0"/>
        <w:keepLines w:val="0"/>
        <w:pageBreakBefore w:val="0"/>
        <w:widowControl w:val="0"/>
        <w:kinsoku/>
        <w:wordWrap/>
        <w:overflowPunct/>
        <w:topLinePunct w:val="0"/>
        <w:autoSpaceDE/>
        <w:autoSpaceDN/>
        <w:bidi w:val="0"/>
        <w:adjustRightInd/>
        <w:snapToGrid/>
        <w:spacing w:before="120" w:line="380" w:lineRule="exact"/>
        <w:ind w:firstLine="630" w:firstLineChars="300"/>
        <w:jc w:val="left"/>
        <w:textAlignment w:val="auto"/>
        <w:rPr>
          <w:rFonts w:hint="default" w:eastAsia="宋体"/>
          <w:szCs w:val="21"/>
          <w:lang w:val="en-US" w:eastAsia="zh-CN"/>
        </w:rPr>
      </w:pPr>
      <w:r>
        <w:rPr>
          <w:rFonts w:hint="eastAsia"/>
          <w:szCs w:val="21"/>
        </w:rPr>
        <w:t>我</w:t>
      </w:r>
      <w:r>
        <w:rPr>
          <w:rFonts w:hint="eastAsia"/>
          <w:szCs w:val="21"/>
          <w:lang w:val="en-US" w:eastAsia="zh-CN"/>
        </w:rPr>
        <w:t>院</w:t>
      </w:r>
      <w:r>
        <w:rPr>
          <w:rFonts w:hint="eastAsia"/>
          <w:szCs w:val="21"/>
        </w:rPr>
        <w:t>伦理</w:t>
      </w:r>
      <w:r>
        <w:rPr>
          <w:rFonts w:hint="eastAsia"/>
          <w:szCs w:val="21"/>
          <w:lang w:val="en-US" w:eastAsia="zh-CN"/>
        </w:rPr>
        <w:t>审查</w:t>
      </w:r>
      <w:r>
        <w:rPr>
          <w:rFonts w:hint="eastAsia"/>
          <w:szCs w:val="21"/>
        </w:rPr>
        <w:t>委员会已收到上述材料。</w:t>
      </w:r>
      <w:r>
        <w:rPr>
          <w:rFonts w:hint="eastAsia"/>
          <w:szCs w:val="21"/>
          <w:lang w:val="en-US" w:eastAsia="zh-CN"/>
        </w:rPr>
        <w:t>如果后续有新的文件请及时更新递交。</w:t>
      </w:r>
    </w:p>
    <w:p w14:paraId="06731F3A">
      <w:pPr>
        <w:keepNext w:val="0"/>
        <w:keepLines w:val="0"/>
        <w:pageBreakBefore w:val="0"/>
        <w:widowControl w:val="0"/>
        <w:kinsoku/>
        <w:wordWrap/>
        <w:overflowPunct/>
        <w:topLinePunct w:val="0"/>
        <w:autoSpaceDE/>
        <w:autoSpaceDN/>
        <w:bidi w:val="0"/>
        <w:adjustRightInd/>
        <w:snapToGrid/>
        <w:spacing w:line="380" w:lineRule="exact"/>
        <w:ind w:firstLine="630" w:firstLineChars="300"/>
        <w:textAlignment w:val="auto"/>
        <w:rPr>
          <w:rFonts w:hint="eastAsia"/>
          <w:szCs w:val="21"/>
        </w:rPr>
      </w:pPr>
      <w:r>
        <w:rPr>
          <w:rFonts w:hint="eastAsia"/>
          <w:szCs w:val="21"/>
        </w:rPr>
        <w:t>伦理</w:t>
      </w:r>
      <w:r>
        <w:rPr>
          <w:rFonts w:hint="eastAsia"/>
          <w:szCs w:val="21"/>
          <w:lang w:val="en-US" w:eastAsia="zh-CN"/>
        </w:rPr>
        <w:t>审查</w:t>
      </w:r>
      <w:r>
        <w:rPr>
          <w:rFonts w:hint="eastAsia"/>
          <w:szCs w:val="21"/>
        </w:rPr>
        <w:t>委员会将：</w:t>
      </w:r>
    </w:p>
    <w:p w14:paraId="03F60F75">
      <w:pPr>
        <w:keepNext w:val="0"/>
        <w:keepLines w:val="0"/>
        <w:pageBreakBefore w:val="0"/>
        <w:widowControl w:val="0"/>
        <w:kinsoku/>
        <w:wordWrap/>
        <w:overflowPunct/>
        <w:topLinePunct w:val="0"/>
        <w:autoSpaceDE/>
        <w:autoSpaceDN/>
        <w:bidi w:val="0"/>
        <w:adjustRightInd/>
        <w:snapToGrid/>
        <w:spacing w:line="380" w:lineRule="exact"/>
        <w:ind w:firstLine="630" w:firstLineChars="300"/>
        <w:textAlignment w:val="auto"/>
        <w:rPr>
          <w:rFonts w:hint="eastAsia"/>
          <w:sz w:val="21"/>
          <w:szCs w:val="21"/>
        </w:rPr>
      </w:pPr>
      <w:r>
        <w:rPr>
          <w:rFonts w:hint="eastAsia"/>
          <w:sz w:val="21"/>
          <w:szCs w:val="21"/>
          <w:lang w:eastAsia="zh-CN"/>
        </w:rPr>
        <w:t>□</w:t>
      </w:r>
      <w:r>
        <w:rPr>
          <w:rFonts w:hint="eastAsia"/>
          <w:sz w:val="21"/>
          <w:szCs w:val="21"/>
        </w:rPr>
        <w:t xml:space="preserve"> </w:t>
      </w:r>
      <w:r>
        <w:rPr>
          <w:rFonts w:hint="eastAsia"/>
          <w:sz w:val="21"/>
          <w:szCs w:val="21"/>
          <w:lang w:val="en-US" w:eastAsia="zh-CN"/>
        </w:rPr>
        <w:t>进行</w:t>
      </w:r>
      <w:r>
        <w:rPr>
          <w:rFonts w:hint="eastAsia"/>
          <w:sz w:val="21"/>
          <w:szCs w:val="21"/>
        </w:rPr>
        <w:t>会议审</w:t>
      </w:r>
      <w:r>
        <w:rPr>
          <w:rFonts w:hint="eastAsia"/>
          <w:sz w:val="21"/>
          <w:szCs w:val="21"/>
          <w:lang w:val="en-US" w:eastAsia="zh-CN"/>
        </w:rPr>
        <w:t>查</w:t>
      </w:r>
    </w:p>
    <w:p w14:paraId="3636EC38">
      <w:pPr>
        <w:keepNext w:val="0"/>
        <w:keepLines w:val="0"/>
        <w:pageBreakBefore w:val="0"/>
        <w:widowControl w:val="0"/>
        <w:kinsoku/>
        <w:wordWrap/>
        <w:overflowPunct/>
        <w:topLinePunct w:val="0"/>
        <w:autoSpaceDE/>
        <w:autoSpaceDN/>
        <w:bidi w:val="0"/>
        <w:adjustRightInd/>
        <w:snapToGrid/>
        <w:spacing w:line="380" w:lineRule="exact"/>
        <w:ind w:firstLine="630" w:firstLineChars="300"/>
        <w:textAlignment w:val="auto"/>
        <w:rPr>
          <w:rFonts w:hint="eastAsia"/>
          <w:sz w:val="21"/>
          <w:szCs w:val="21"/>
        </w:rPr>
      </w:pPr>
      <w:r>
        <w:rPr>
          <w:rFonts w:hint="eastAsia"/>
          <w:sz w:val="21"/>
          <w:szCs w:val="21"/>
          <w:lang w:eastAsia="zh-CN"/>
        </w:rPr>
        <w:t>□</w:t>
      </w:r>
      <w:r>
        <w:rPr>
          <w:rFonts w:hint="eastAsia"/>
          <w:sz w:val="21"/>
          <w:szCs w:val="21"/>
        </w:rPr>
        <w:t xml:space="preserve"> </w:t>
      </w:r>
      <w:r>
        <w:rPr>
          <w:rFonts w:hint="eastAsia"/>
          <w:sz w:val="21"/>
          <w:szCs w:val="21"/>
          <w:lang w:val="en-US" w:eastAsia="zh-CN"/>
        </w:rPr>
        <w:t>进行紧急</w:t>
      </w:r>
      <w:r>
        <w:rPr>
          <w:rFonts w:hint="eastAsia"/>
          <w:sz w:val="21"/>
          <w:szCs w:val="21"/>
        </w:rPr>
        <w:t>会议审</w:t>
      </w:r>
      <w:r>
        <w:rPr>
          <w:rFonts w:hint="eastAsia"/>
          <w:sz w:val="21"/>
          <w:szCs w:val="21"/>
          <w:lang w:val="en-US" w:eastAsia="zh-CN"/>
        </w:rPr>
        <w:t>查</w:t>
      </w:r>
    </w:p>
    <w:p w14:paraId="43B92815">
      <w:pPr>
        <w:keepNext w:val="0"/>
        <w:keepLines w:val="0"/>
        <w:pageBreakBefore w:val="0"/>
        <w:widowControl w:val="0"/>
        <w:kinsoku/>
        <w:wordWrap/>
        <w:overflowPunct/>
        <w:topLinePunct w:val="0"/>
        <w:autoSpaceDE/>
        <w:autoSpaceDN/>
        <w:bidi w:val="0"/>
        <w:adjustRightInd/>
        <w:snapToGrid/>
        <w:spacing w:line="380" w:lineRule="exact"/>
        <w:ind w:firstLine="630" w:firstLineChars="300"/>
        <w:textAlignment w:val="auto"/>
        <w:rPr>
          <w:rFonts w:hint="eastAsia"/>
          <w:sz w:val="21"/>
          <w:szCs w:val="21"/>
        </w:rPr>
      </w:pPr>
      <w:r>
        <w:rPr>
          <w:rFonts w:hint="eastAsia"/>
          <w:sz w:val="21"/>
          <w:szCs w:val="21"/>
          <w:lang w:eastAsia="zh-CN"/>
        </w:rPr>
        <w:t>□</w:t>
      </w:r>
      <w:r>
        <w:rPr>
          <w:rFonts w:hint="eastAsia"/>
          <w:sz w:val="21"/>
          <w:szCs w:val="21"/>
        </w:rPr>
        <w:t xml:space="preserve"> 进行</w:t>
      </w:r>
      <w:r>
        <w:rPr>
          <w:rFonts w:hint="eastAsia"/>
          <w:sz w:val="21"/>
          <w:szCs w:val="21"/>
          <w:lang w:val="en-US" w:eastAsia="zh-CN"/>
        </w:rPr>
        <w:t>简易程序</w:t>
      </w:r>
      <w:r>
        <w:rPr>
          <w:rFonts w:hint="eastAsia"/>
          <w:sz w:val="21"/>
          <w:szCs w:val="21"/>
        </w:rPr>
        <w:t>审</w:t>
      </w:r>
      <w:r>
        <w:rPr>
          <w:rFonts w:hint="eastAsia"/>
          <w:sz w:val="21"/>
          <w:szCs w:val="21"/>
          <w:lang w:val="en-US" w:eastAsia="zh-CN"/>
        </w:rPr>
        <w:t>查</w:t>
      </w:r>
    </w:p>
    <w:p w14:paraId="344E3E77">
      <w:pPr>
        <w:keepNext w:val="0"/>
        <w:keepLines w:val="0"/>
        <w:pageBreakBefore w:val="0"/>
        <w:widowControl w:val="0"/>
        <w:kinsoku/>
        <w:wordWrap/>
        <w:overflowPunct/>
        <w:topLinePunct w:val="0"/>
        <w:autoSpaceDE/>
        <w:autoSpaceDN/>
        <w:bidi w:val="0"/>
        <w:adjustRightInd/>
        <w:snapToGrid/>
        <w:spacing w:line="380" w:lineRule="exact"/>
        <w:ind w:firstLine="630" w:firstLineChars="300"/>
        <w:textAlignment w:val="auto"/>
        <w:rPr>
          <w:rFonts w:hint="eastAsia"/>
          <w:sz w:val="21"/>
          <w:szCs w:val="21"/>
        </w:rPr>
      </w:pPr>
      <w:r>
        <w:rPr>
          <w:rFonts w:hint="eastAsia"/>
          <w:sz w:val="21"/>
          <w:szCs w:val="21"/>
          <w:lang w:eastAsia="zh-CN"/>
        </w:rPr>
        <w:t>□</w:t>
      </w:r>
      <w:r>
        <w:rPr>
          <w:rFonts w:hint="eastAsia"/>
          <w:sz w:val="21"/>
          <w:szCs w:val="21"/>
        </w:rPr>
        <w:t xml:space="preserve"> 进行备案处理</w:t>
      </w:r>
    </w:p>
    <w:p w14:paraId="106F7E2C">
      <w:pPr>
        <w:keepNext w:val="0"/>
        <w:keepLines w:val="0"/>
        <w:pageBreakBefore w:val="0"/>
        <w:widowControl w:val="0"/>
        <w:kinsoku/>
        <w:wordWrap/>
        <w:overflowPunct/>
        <w:topLinePunct w:val="0"/>
        <w:autoSpaceDE/>
        <w:autoSpaceDN/>
        <w:bidi w:val="0"/>
        <w:adjustRightInd/>
        <w:snapToGrid/>
        <w:spacing w:line="380" w:lineRule="exact"/>
        <w:ind w:firstLine="630" w:firstLineChars="300"/>
        <w:textAlignment w:val="auto"/>
        <w:rPr>
          <w:rFonts w:hint="eastAsia"/>
          <w:szCs w:val="21"/>
        </w:rPr>
      </w:pPr>
      <w:r>
        <w:rPr>
          <w:rFonts w:hint="eastAsia"/>
          <w:sz w:val="21"/>
          <w:szCs w:val="21"/>
        </w:rPr>
        <w:t>□ 其他__________________________</w:t>
      </w:r>
    </w:p>
    <w:p w14:paraId="03FEB81B">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szCs w:val="21"/>
        </w:rPr>
      </w:pPr>
    </w:p>
    <w:p w14:paraId="764472DD">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sz w:val="24"/>
          <w:szCs w:val="24"/>
        </w:rPr>
      </w:pPr>
    </w:p>
    <w:p w14:paraId="1DC6ACE0">
      <w:pPr>
        <w:keepNext w:val="0"/>
        <w:keepLines w:val="0"/>
        <w:pageBreakBefore w:val="0"/>
        <w:widowControl w:val="0"/>
        <w:kinsoku/>
        <w:wordWrap/>
        <w:overflowPunct/>
        <w:topLinePunct w:val="0"/>
        <w:autoSpaceDE/>
        <w:autoSpaceDN/>
        <w:bidi w:val="0"/>
        <w:adjustRightInd/>
        <w:snapToGrid/>
        <w:spacing w:line="288" w:lineRule="auto"/>
        <w:ind w:firstLine="660" w:firstLineChars="300"/>
        <w:jc w:val="left"/>
        <w:textAlignment w:val="auto"/>
        <w:rPr>
          <w:rFonts w:hint="eastAsia"/>
          <w:sz w:val="22"/>
          <w:szCs w:val="22"/>
        </w:rPr>
      </w:pPr>
      <w:r>
        <w:rPr>
          <w:rFonts w:hint="eastAsia"/>
          <w:sz w:val="22"/>
          <w:szCs w:val="22"/>
        </w:rPr>
        <w:t>伦理</w:t>
      </w:r>
      <w:r>
        <w:rPr>
          <w:rFonts w:hint="eastAsia"/>
          <w:sz w:val="22"/>
          <w:szCs w:val="22"/>
          <w:lang w:val="en-US" w:eastAsia="zh-CN"/>
        </w:rPr>
        <w:t>审查</w:t>
      </w:r>
      <w:r>
        <w:rPr>
          <w:rFonts w:hint="eastAsia"/>
          <w:sz w:val="22"/>
          <w:szCs w:val="22"/>
        </w:rPr>
        <w:t>委员会接收者签名：____________________   日期：___</w:t>
      </w:r>
      <w:r>
        <w:rPr>
          <w:rFonts w:hint="eastAsia"/>
          <w:sz w:val="22"/>
          <w:szCs w:val="22"/>
          <w:lang w:val="en-US" w:eastAsia="zh-CN"/>
        </w:rPr>
        <w:t>________________</w:t>
      </w:r>
      <w:r>
        <w:rPr>
          <w:rFonts w:hint="eastAsia"/>
          <w:sz w:val="22"/>
          <w:szCs w:val="22"/>
          <w:u w:val="single"/>
          <w:lang w:val="en-US" w:eastAsia="zh-CN"/>
        </w:rPr>
        <w:t xml:space="preserve"> </w:t>
      </w:r>
      <w:r>
        <w:rPr>
          <w:rFonts w:hint="eastAsia"/>
          <w:sz w:val="22"/>
          <w:szCs w:val="22"/>
        </w:rPr>
        <w:t>__</w:t>
      </w:r>
    </w:p>
    <w:p w14:paraId="39FCB308">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rPr>
      </w:pPr>
    </w:p>
    <w:p w14:paraId="1F693437">
      <w:pPr>
        <w:rPr>
          <w:rFonts w:hint="eastAsia"/>
          <w:lang w:eastAsia="zh-CN"/>
        </w:rPr>
      </w:pPr>
    </w:p>
    <w:p w14:paraId="04798960">
      <w:pPr>
        <w:rPr>
          <w:rFonts w:hint="eastAsia"/>
          <w:lang w:eastAsia="zh-CN"/>
        </w:rPr>
      </w:pPr>
    </w:p>
    <w:p w14:paraId="1BF358FB">
      <w:pPr>
        <w:keepNext w:val="0"/>
        <w:keepLines w:val="0"/>
        <w:pageBreakBefore w:val="0"/>
        <w:widowControl w:val="0"/>
        <w:kinsoku/>
        <w:wordWrap/>
        <w:overflowPunct/>
        <w:topLinePunct w:val="0"/>
        <w:autoSpaceDE/>
        <w:autoSpaceDN/>
        <w:bidi w:val="0"/>
        <w:adjustRightInd/>
        <w:snapToGrid/>
        <w:ind w:left="210" w:leftChars="100"/>
        <w:textAlignment w:val="auto"/>
        <w:rPr>
          <w:rFonts w:hint="eastAsia" w:eastAsia="宋体"/>
          <w:lang w:eastAsia="zh-CN"/>
        </w:rPr>
      </w:pPr>
      <w:r>
        <w:rPr>
          <w:rFonts w:hint="eastAsia"/>
          <w:lang w:eastAsia="zh-CN"/>
        </w:rPr>
        <w:t>（</w:t>
      </w:r>
      <w:r>
        <w:rPr>
          <w:rFonts w:hint="eastAsia"/>
          <w:lang w:val="en-US" w:eastAsia="zh-CN"/>
        </w:rPr>
        <w:t>注：1.除初始审查外，其他审查类别均以此回执作为此次递交审查的受理通知2.肯定性意见是否出具伦理审查意见函根据主要研究者/申办方需求，可以要求伦理审查委员会出具书面意见</w:t>
      </w:r>
      <w:r>
        <w:rPr>
          <w:rFonts w:hint="eastAsia"/>
          <w:lang w:eastAsia="zh-CN"/>
        </w:rPr>
        <w:t>）</w:t>
      </w:r>
    </w:p>
    <w:sectPr>
      <w:headerReference r:id="rId3" w:type="default"/>
      <w:footerReference r:id="rId4" w:type="default"/>
      <w:pgSz w:w="11906" w:h="16838"/>
      <w:pgMar w:top="1134" w:right="850" w:bottom="1134" w:left="85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276B60E4-E5F2-48E9-8C0F-EEE526E5F43C}"/>
  </w:font>
  <w:font w:name="方正楷体_GB2312">
    <w:panose1 w:val="02000000000000000000"/>
    <w:charset w:val="86"/>
    <w:family w:val="auto"/>
    <w:pitch w:val="default"/>
    <w:sig w:usb0="A00002BF" w:usb1="184F6CFA" w:usb2="00000012" w:usb3="00000000" w:csb0="00040001" w:csb1="00000000"/>
    <w:embedRegular r:id="rId2" w:fontKey="{BB9A766F-B429-4FBE-9C7E-7532D1EB20D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C7A88A">
    <w:pPr>
      <w:pStyle w:val="3"/>
      <w:rPr>
        <w:rFonts w:hint="default" w:eastAsia="宋体"/>
        <w:sz w:val="18"/>
        <w:szCs w:val="18"/>
        <w:lang w:val="en-US" w:eastAsia="zh-CN"/>
      </w:rPr>
    </w:pPr>
    <w:r>
      <w:rPr>
        <w:rFonts w:hint="eastAsia"/>
        <w:sz w:val="18"/>
        <w:szCs w:val="18"/>
        <w:lang w:val="en-US" w:eastAsia="zh-CN"/>
      </w:rPr>
      <w:t xml:space="preserve"> </w:t>
    </w:r>
    <w:r>
      <w:rPr>
        <w:rFonts w:hint="eastAsia"/>
        <w:sz w:val="18"/>
        <w:szCs w:val="18"/>
        <w:lang w:eastAsia="zh-CN"/>
      </w:rPr>
      <w:t>文件编号：</w:t>
    </w:r>
    <w:r>
      <w:rPr>
        <w:rFonts w:hint="eastAsia"/>
        <w:sz w:val="18"/>
        <w:szCs w:val="18"/>
        <w:lang w:val="en-US" w:eastAsia="zh-CN"/>
      </w:rPr>
      <w:t>AF-SQ-11</w:t>
    </w:r>
    <w:r>
      <w:rPr>
        <w:sz w:val="18"/>
        <w:szCs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1A3C61">
                          <w:pPr>
                            <w:pStyle w:val="3"/>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41A3C61">
                    <w:pPr>
                      <w:pStyle w:val="3"/>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w:t>
                    </w:r>
                  </w:p>
                </w:txbxContent>
              </v:textbox>
            </v:shape>
          </w:pict>
        </mc:Fallback>
      </mc:AlternateContent>
    </w:r>
    <w:r>
      <w:rPr>
        <w:rFonts w:hint="eastAsia"/>
        <w:sz w:val="18"/>
        <w:szCs w:val="18"/>
        <w:lang w:val="en-US" w:eastAsia="zh-CN"/>
      </w:rPr>
      <w:t>版本：3.0</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EC1995">
    <w:pPr>
      <w:pStyle w:val="4"/>
      <w:keepNext w:val="0"/>
      <w:keepLines w:val="0"/>
      <w:pageBreakBefore w:val="0"/>
      <w:widowControl w:val="0"/>
      <w:pBdr>
        <w:bottom w:val="single" w:color="auto" w:sz="4" w:space="1"/>
      </w:pBdr>
      <w:kinsoku/>
      <w:wordWrap/>
      <w:overflowPunct/>
      <w:topLinePunct w:val="0"/>
      <w:bidi w:val="0"/>
      <w:adjustRightInd/>
      <w:snapToGrid w:val="0"/>
      <w:spacing w:after="0" w:afterLines="100"/>
      <w:jc w:val="center"/>
      <w:textAlignment w:val="auto"/>
    </w:pPr>
    <w:r>
      <w:rPr>
        <w:rFonts w:hint="eastAsia" w:ascii="方正楷体_GB2312" w:hAnsi="方正楷体_GB2312" w:eastAsia="方正楷体_GB2312" w:cs="方正楷体_GB2312"/>
        <w:b/>
        <w:bCs/>
        <w:sz w:val="24"/>
        <w:szCs w:val="24"/>
        <w:lang w:eastAsia="zh-CN"/>
      </w:rPr>
      <w:t>上饶市人民医院国家药物</w:t>
    </w:r>
    <w:r>
      <w:rPr>
        <w:rFonts w:hint="eastAsia" w:ascii="方正楷体_GB2312" w:hAnsi="方正楷体_GB2312" w:eastAsia="方正楷体_GB2312" w:cs="方正楷体_GB2312"/>
        <w:b/>
        <w:bCs/>
        <w:sz w:val="24"/>
        <w:szCs w:val="24"/>
        <w:lang w:val="en-US" w:eastAsia="zh-CN"/>
      </w:rPr>
      <w:t>/器械</w:t>
    </w:r>
    <w:r>
      <w:rPr>
        <w:rFonts w:hint="eastAsia" w:ascii="方正楷体_GB2312" w:hAnsi="方正楷体_GB2312" w:eastAsia="方正楷体_GB2312" w:cs="方正楷体_GB2312"/>
        <w:b/>
        <w:bCs/>
        <w:sz w:val="24"/>
        <w:szCs w:val="24"/>
        <w:lang w:eastAsia="zh-CN"/>
      </w:rPr>
      <w:t>临床试验伦理</w:t>
    </w:r>
    <w:r>
      <w:rPr>
        <w:rFonts w:hint="eastAsia" w:ascii="方正楷体_GB2312" w:hAnsi="方正楷体_GB2312" w:eastAsia="方正楷体_GB2312" w:cs="方正楷体_GB2312"/>
        <w:b/>
        <w:bCs/>
        <w:sz w:val="24"/>
        <w:szCs w:val="24"/>
        <w:lang w:val="en-US" w:eastAsia="zh-CN"/>
      </w:rPr>
      <w:t>审查</w:t>
    </w:r>
    <w:r>
      <w:rPr>
        <w:rFonts w:hint="eastAsia" w:ascii="方正楷体_GB2312" w:hAnsi="方正楷体_GB2312" w:eastAsia="方正楷体_GB2312" w:cs="方正楷体_GB2312"/>
        <w:b/>
        <w:bCs/>
        <w:sz w:val="24"/>
        <w:szCs w:val="24"/>
        <w:lang w:eastAsia="zh-CN"/>
      </w:rPr>
      <w:t>委员会</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EBBB499"/>
    <w:multiLevelType w:val="singleLevel"/>
    <w:tmpl w:val="DEBBB499"/>
    <w:lvl w:ilvl="0" w:tentative="0">
      <w:start w:val="1"/>
      <w:numFmt w:val="decimal"/>
      <w:lvlText w:val="%1."/>
      <w:lvlJc w:val="left"/>
      <w:pPr>
        <w:ind w:left="1475" w:hanging="425"/>
      </w:pPr>
      <w:rPr>
        <w:rFonts w:hint="default"/>
      </w:rPr>
    </w:lvl>
  </w:abstractNum>
  <w:abstractNum w:abstractNumId="1">
    <w:nsid w:val="731A88F2"/>
    <w:multiLevelType w:val="singleLevel"/>
    <w:tmpl w:val="731A88F2"/>
    <w:lvl w:ilvl="0" w:tentative="0">
      <w:start w:val="1"/>
      <w:numFmt w:val="decimal"/>
      <w:lvlText w:val="%1."/>
      <w:lvlJc w:val="left"/>
      <w:pPr>
        <w:ind w:left="1055" w:hanging="42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I5OTU3Y2M5YjM3YzNjOTM0ZWUzNDFlNjE1ZjVmYTcifQ=="/>
  </w:docVars>
  <w:rsids>
    <w:rsidRoot w:val="00000000"/>
    <w:rsid w:val="004535E4"/>
    <w:rsid w:val="1B7301B2"/>
    <w:rsid w:val="28B910E9"/>
    <w:rsid w:val="32222ADF"/>
    <w:rsid w:val="347177A5"/>
    <w:rsid w:val="36F37B4B"/>
    <w:rsid w:val="3D2B5C51"/>
    <w:rsid w:val="42BD36CF"/>
    <w:rsid w:val="49FD57BE"/>
    <w:rsid w:val="4D8D1E1A"/>
    <w:rsid w:val="5A5A06F5"/>
    <w:rsid w:val="5C0B5B7C"/>
    <w:rsid w:val="5C796137"/>
    <w:rsid w:val="6572595B"/>
    <w:rsid w:val="675640C9"/>
    <w:rsid w:val="6953043B"/>
    <w:rsid w:val="6BC63A35"/>
    <w:rsid w:val="6E987B4A"/>
    <w:rsid w:val="7D056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Salutation"/>
    <w:basedOn w:val="1"/>
    <w:next w:val="1"/>
    <w:qFormat/>
    <w:uiPriority w:val="0"/>
    <w:rPr>
      <w:b/>
      <w:sz w:val="28"/>
    </w:r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284</Words>
  <Characters>383</Characters>
  <Lines>0</Lines>
  <Paragraphs>0</Paragraphs>
  <TotalTime>20</TotalTime>
  <ScaleCrop>false</ScaleCrop>
  <LinksUpToDate>false</LinksUpToDate>
  <CharactersWithSpaces>454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嘿，嘿，嘿</cp:lastModifiedBy>
  <cp:lastPrinted>2026-09-09T03:19:56Z</cp:lastPrinted>
  <dcterms:modified xsi:type="dcterms:W3CDTF">2026-09-09T03:22:54Z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464F3672AC3A42B6B0FD9B9B2BF51EC6_12</vt:lpwstr>
  </property>
  <property fmtid="{D5CDD505-2E9C-101B-9397-08002B2CF9AE}" pid="4" name="KSOTemplateDocerSaveRecord">
    <vt:lpwstr>eyJoZGlkIjoiYzQ0OWIwNGFjNTdlYTNmNjJlZmU1NzBiNTc3OGFjODIiLCJ1c2VySWQiOiIxOTI1MDY2NjQifQ==</vt:lpwstr>
  </property>
</Properties>
</file>